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2686"/>
      </w:tblGrid>
      <w:tr w:rsidR="00A07E55" w:rsidRPr="008C3E8D" w14:paraId="560E1C8C" w14:textId="77777777" w:rsidTr="009471B6">
        <w:trPr>
          <w:trHeight w:val="1836"/>
        </w:trPr>
        <w:tc>
          <w:tcPr>
            <w:tcW w:w="3683" w:type="pct"/>
            <w:tcBorders>
              <w:right w:val="single" w:sz="4" w:space="0" w:color="auto"/>
            </w:tcBorders>
          </w:tcPr>
          <w:p w14:paraId="50CAD257" w14:textId="77777777" w:rsidR="00C3247C" w:rsidRPr="008C3E8D" w:rsidRDefault="00E81FEC" w:rsidP="00C3247C">
            <w:pPr>
              <w:ind w:firstLine="70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bookmarkStart w:id="0" w:name="Par29"/>
            <w:bookmarkStart w:id="1" w:name="_GoBack"/>
            <w:bookmarkEnd w:id="0"/>
            <w:bookmarkEnd w:id="1"/>
            <w:r w:rsidRPr="008C3E8D">
              <w:rPr>
                <w:rFonts w:ascii="Arial Narrow" w:hAnsi="Arial Narrow"/>
                <w:b/>
                <w:sz w:val="24"/>
                <w:szCs w:val="24"/>
              </w:rPr>
              <w:t>Ключевой информационный документ</w:t>
            </w:r>
          </w:p>
          <w:p w14:paraId="0FF42FD8" w14:textId="77777777" w:rsidR="009471B6" w:rsidRPr="008C3E8D" w:rsidRDefault="00E81FEC" w:rsidP="00C3247C">
            <w:pPr>
              <w:ind w:firstLine="70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C3E8D">
              <w:rPr>
                <w:rFonts w:ascii="Arial Narrow" w:hAnsi="Arial Narrow"/>
                <w:b/>
                <w:sz w:val="24"/>
                <w:szCs w:val="24"/>
              </w:rPr>
              <w:t xml:space="preserve">об условиях договора добровольного страхования техники </w:t>
            </w:r>
          </w:p>
          <w:p w14:paraId="18AB90AB" w14:textId="15FAB990" w:rsidR="00F6252D" w:rsidRPr="008C3E8D" w:rsidRDefault="00F6252D" w:rsidP="00F6252D">
            <w:pPr>
              <w:ind w:firstLine="70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C3E8D">
              <w:rPr>
                <w:rFonts w:ascii="Arial Narrow" w:hAnsi="Arial Narrow"/>
                <w:b/>
                <w:sz w:val="24"/>
                <w:szCs w:val="24"/>
              </w:rPr>
              <w:t xml:space="preserve">«restore:care </w:t>
            </w:r>
            <w:r w:rsidR="00D05E46" w:rsidRPr="008C3E8D">
              <w:rPr>
                <w:rFonts w:ascii="Arial Narrow" w:hAnsi="Arial Narrow"/>
                <w:b/>
                <w:sz w:val="24"/>
                <w:szCs w:val="24"/>
              </w:rPr>
              <w:t>+</w:t>
            </w:r>
            <w:r w:rsidRPr="008C3E8D">
              <w:rPr>
                <w:rFonts w:ascii="Arial Narrow" w:hAnsi="Arial Narrow"/>
                <w:b/>
                <w:sz w:val="24"/>
                <w:szCs w:val="24"/>
              </w:rPr>
              <w:t>»</w:t>
            </w:r>
          </w:p>
          <w:p w14:paraId="0CF4A1E3" w14:textId="77777777" w:rsidR="00E51CA1" w:rsidRPr="008C3E8D" w:rsidRDefault="00E51CA1" w:rsidP="009471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1FF33551" w14:textId="621FADEA" w:rsidR="009471B6" w:rsidRPr="008C3E8D" w:rsidRDefault="00E81FEC" w:rsidP="005F547E">
            <w:pPr>
              <w:ind w:firstLine="70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3E8D">
              <w:rPr>
                <w:rFonts w:ascii="Arial Narrow" w:hAnsi="Arial Narrow"/>
                <w:sz w:val="24"/>
                <w:szCs w:val="24"/>
              </w:rPr>
              <w:t>подготовлен на основании Правил №</w:t>
            </w:r>
            <w:r w:rsidR="007A5BBE" w:rsidRPr="008C3E8D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C3E8D">
              <w:rPr>
                <w:rFonts w:ascii="Arial Narrow" w:hAnsi="Arial Narrow"/>
                <w:sz w:val="24"/>
                <w:szCs w:val="24"/>
              </w:rPr>
              <w:t>216 комплексные правила имущественного страхования в редакции,</w:t>
            </w:r>
            <w:r w:rsidR="005F547E" w:rsidRPr="008C3E8D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C3E8D">
              <w:rPr>
                <w:rFonts w:ascii="Arial Narrow" w:hAnsi="Arial Narrow"/>
                <w:sz w:val="24"/>
                <w:szCs w:val="24"/>
              </w:rPr>
              <w:t>действующей на дату заключения договора страхования</w:t>
            </w:r>
            <w:r w:rsidR="005F547E" w:rsidRPr="008C3E8D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C3E8D">
              <w:rPr>
                <w:rFonts w:ascii="Arial Narrow" w:hAnsi="Arial Narrow"/>
                <w:sz w:val="24"/>
                <w:szCs w:val="24"/>
              </w:rPr>
              <w:t>(далее – Правила).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3293" w14:textId="77777777" w:rsidR="00A701A7" w:rsidRPr="008C3E8D" w:rsidRDefault="00E81FEC" w:rsidP="009471B6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8C3E8D">
              <w:rPr>
                <w:rFonts w:ascii="Arial Narrow" w:hAnsi="Arial Narrow"/>
                <w:noProof/>
                <w:sz w:val="24"/>
                <w:szCs w:val="24"/>
              </w:rPr>
              <w:drawing>
                <wp:inline distT="0" distB="0" distL="0" distR="0" wp14:anchorId="7FF67427" wp14:editId="2CD2F8B3">
                  <wp:extent cx="1104900" cy="1104900"/>
                  <wp:effectExtent l="0" t="0" r="0" b="0"/>
                  <wp:docPr id="18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60" cy="111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6A1D51" w14:textId="77777777" w:rsidR="007939B4" w:rsidRPr="008C3E8D" w:rsidRDefault="007939B4" w:rsidP="009471B6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A07E55" w:rsidRPr="008C3E8D" w14:paraId="233242A7" w14:textId="77777777" w:rsidTr="009471B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B34C" w14:textId="77777777" w:rsidR="00FD68EE" w:rsidRPr="008C3E8D" w:rsidRDefault="00E81FEC" w:rsidP="009471B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C3E8D">
              <w:rPr>
                <w:rFonts w:ascii="Arial Narrow" w:hAnsi="Arial Narrow"/>
                <w:sz w:val="24"/>
                <w:szCs w:val="24"/>
              </w:rPr>
              <w:t>Страховщик:</w:t>
            </w:r>
            <w:r w:rsidR="006C5724" w:rsidRPr="008C3E8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5D1112" w:rsidRPr="008C3E8D">
              <w:rPr>
                <w:rFonts w:ascii="Arial Narrow" w:hAnsi="Arial Narrow"/>
                <w:sz w:val="24"/>
                <w:szCs w:val="24"/>
              </w:rPr>
              <w:t>САО «ВСК»</w:t>
            </w:r>
            <w:r w:rsidR="008A7889" w:rsidRPr="008C3E8D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601147" w:rsidRPr="008C3E8D">
              <w:rPr>
                <w:rFonts w:ascii="Arial Narrow" w:hAnsi="Arial Narrow"/>
                <w:sz w:val="24"/>
                <w:szCs w:val="24"/>
              </w:rPr>
              <w:t>12</w:t>
            </w:r>
            <w:r w:rsidR="008A7889" w:rsidRPr="008C3E8D">
              <w:rPr>
                <w:rFonts w:ascii="Arial Narrow" w:hAnsi="Arial Narrow"/>
                <w:sz w:val="24"/>
                <w:szCs w:val="24"/>
              </w:rPr>
              <w:t>1552, Москва, ул. Островная, 4.</w:t>
            </w:r>
          </w:p>
        </w:tc>
      </w:tr>
    </w:tbl>
    <w:p w14:paraId="5A33C48D" w14:textId="77777777" w:rsidR="005670A8" w:rsidRPr="008C3E8D" w:rsidRDefault="005670A8" w:rsidP="009471B6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A07E55" w:rsidRPr="008C3E8D" w14:paraId="4B43E4FB" w14:textId="77777777" w:rsidTr="009471B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44CB" w14:textId="77777777" w:rsidR="005670A8" w:rsidRPr="008C3E8D" w:rsidRDefault="00E81FEC" w:rsidP="009471B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C3E8D">
              <w:rPr>
                <w:rFonts w:ascii="Arial Narrow" w:hAnsi="Arial Narrow"/>
                <w:b/>
                <w:sz w:val="24"/>
                <w:szCs w:val="24"/>
              </w:rPr>
              <w:t>Раздел I. ЧТО ЗАСТРАХОВАНО?</w:t>
            </w:r>
          </w:p>
        </w:tc>
      </w:tr>
      <w:tr w:rsidR="00A07E55" w:rsidRPr="008C3E8D" w14:paraId="4CBD81B7" w14:textId="77777777" w:rsidTr="00C3247C">
        <w:trPr>
          <w:trHeight w:val="59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F5CB" w14:textId="181A87C3" w:rsidR="005D1112" w:rsidRPr="008C3E8D" w:rsidRDefault="00E81FEC" w:rsidP="00DE5ACE">
            <w:pPr>
              <w:pStyle w:val="af5"/>
              <w:tabs>
                <w:tab w:val="left" w:pos="601"/>
              </w:tabs>
              <w:ind w:firstLine="709"/>
              <w:jc w:val="both"/>
              <w:rPr>
                <w:rFonts w:ascii="Arial Narrow" w:hAnsi="Arial Narrow"/>
                <w:spacing w:val="-4"/>
                <w:sz w:val="24"/>
                <w:szCs w:val="24"/>
              </w:rPr>
            </w:pPr>
            <w:r w:rsidRPr="008C3E8D">
              <w:rPr>
                <w:rFonts w:ascii="Arial Narrow" w:hAnsi="Arial Narrow"/>
                <w:b/>
                <w:sz w:val="24"/>
                <w:szCs w:val="24"/>
              </w:rPr>
              <w:t>Страховые риски</w:t>
            </w:r>
            <w:r w:rsidR="00DB1AA1" w:rsidRPr="008C3E8D">
              <w:rPr>
                <w:rFonts w:ascii="Arial Narrow" w:hAnsi="Arial Narrow"/>
                <w:b/>
                <w:sz w:val="24"/>
                <w:szCs w:val="24"/>
              </w:rPr>
              <w:t>:</w:t>
            </w:r>
            <w:r w:rsidR="0072034A" w:rsidRPr="008C3E8D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86B27" w:rsidRPr="008C3E8D">
              <w:rPr>
                <w:rFonts w:ascii="Arial Narrow" w:hAnsi="Arial Narrow"/>
                <w:spacing w:val="-4"/>
                <w:sz w:val="24"/>
                <w:szCs w:val="24"/>
              </w:rPr>
              <w:t>в</w:t>
            </w:r>
            <w:r w:rsidR="00ED6D23" w:rsidRPr="008C3E8D">
              <w:rPr>
                <w:rFonts w:ascii="Arial Narrow" w:hAnsi="Arial Narrow"/>
                <w:spacing w:val="-4"/>
                <w:sz w:val="24"/>
                <w:szCs w:val="24"/>
              </w:rPr>
              <w:t xml:space="preserve">нешнее механическое воздействие, </w:t>
            </w:r>
            <w:r w:rsidR="00E86B27" w:rsidRPr="008C3E8D">
              <w:rPr>
                <w:rFonts w:ascii="Arial Narrow" w:hAnsi="Arial Narrow" w:cstheme="minorBidi"/>
                <w:spacing w:val="-4"/>
                <w:sz w:val="24"/>
                <w:szCs w:val="24"/>
              </w:rPr>
              <w:t>п</w:t>
            </w:r>
            <w:r w:rsidR="00ED6D23" w:rsidRPr="008C3E8D">
              <w:rPr>
                <w:rFonts w:ascii="Arial Narrow" w:hAnsi="Arial Narrow" w:cstheme="minorBidi"/>
                <w:spacing w:val="-4"/>
                <w:sz w:val="24"/>
                <w:szCs w:val="24"/>
              </w:rPr>
              <w:t>оломка</w:t>
            </w:r>
            <w:r w:rsidR="00DA0A45" w:rsidRPr="008C3E8D">
              <w:rPr>
                <w:rFonts w:ascii="Arial Narrow" w:hAnsi="Arial Narrow"/>
                <w:spacing w:val="-4"/>
                <w:sz w:val="24"/>
                <w:szCs w:val="24"/>
              </w:rPr>
              <w:t>.</w:t>
            </w:r>
          </w:p>
          <w:p w14:paraId="65A4161C" w14:textId="0196FDD5" w:rsidR="0097231D" w:rsidRPr="008C3E8D" w:rsidRDefault="0097231D" w:rsidP="0056020F">
            <w:pPr>
              <w:ind w:firstLine="709"/>
              <w:jc w:val="both"/>
              <w:rPr>
                <w:rFonts w:ascii="Arial Narrow" w:eastAsia="Times New Roman" w:hAnsi="Arial Narrow" w:cstheme="majorHAnsi"/>
                <w:bCs/>
                <w:color w:val="000000"/>
                <w:spacing w:val="-4"/>
                <w:sz w:val="24"/>
                <w:szCs w:val="24"/>
              </w:rPr>
            </w:pPr>
            <w:r w:rsidRPr="008C3E8D">
              <w:rPr>
                <w:rFonts w:ascii="Arial Narrow" w:eastAsia="Times New Roman" w:hAnsi="Arial Narrow" w:cstheme="majorHAnsi"/>
                <w:bCs/>
                <w:color w:val="000000"/>
                <w:spacing w:val="-4"/>
                <w:sz w:val="24"/>
                <w:szCs w:val="24"/>
              </w:rPr>
              <w:t>Страховым случаем по риску «</w:t>
            </w:r>
            <w:r w:rsidR="00247798" w:rsidRPr="008C3E8D">
              <w:rPr>
                <w:rFonts w:ascii="Arial Narrow" w:eastAsia="Times New Roman" w:hAnsi="Arial Narrow" w:cstheme="majorHAnsi"/>
                <w:bCs/>
                <w:color w:val="000000"/>
                <w:spacing w:val="-4"/>
                <w:sz w:val="24"/>
                <w:szCs w:val="24"/>
              </w:rPr>
              <w:t>в</w:t>
            </w:r>
            <w:r w:rsidRPr="008C3E8D">
              <w:rPr>
                <w:rFonts w:ascii="Arial Narrow" w:eastAsia="Times New Roman" w:hAnsi="Arial Narrow" w:cstheme="majorHAnsi"/>
                <w:bCs/>
                <w:color w:val="000000"/>
                <w:spacing w:val="-4"/>
                <w:sz w:val="24"/>
                <w:szCs w:val="24"/>
              </w:rPr>
              <w:t xml:space="preserve">нешнее механическое воздействие» </w:t>
            </w:r>
            <w:r w:rsidR="0056020F" w:rsidRPr="008C3E8D">
              <w:rPr>
                <w:rFonts w:ascii="Arial Narrow" w:eastAsia="Times New Roman" w:hAnsi="Arial Narrow" w:cstheme="majorHAnsi"/>
                <w:bCs/>
                <w:color w:val="000000"/>
                <w:spacing w:val="-4"/>
                <w:sz w:val="24"/>
                <w:szCs w:val="24"/>
              </w:rPr>
              <w:t>является</w:t>
            </w:r>
            <w:r w:rsidRPr="008C3E8D">
              <w:rPr>
                <w:rFonts w:ascii="Arial Narrow" w:eastAsia="Times New Roman" w:hAnsi="Arial Narrow" w:cstheme="majorHAnsi"/>
                <w:bCs/>
                <w:color w:val="000000"/>
                <w:spacing w:val="-4"/>
                <w:sz w:val="24"/>
                <w:szCs w:val="24"/>
              </w:rPr>
              <w:t xml:space="preserve"> повреждение, утрата (гибель) </w:t>
            </w:r>
            <w:r w:rsidR="007440AC" w:rsidRPr="008C3E8D">
              <w:rPr>
                <w:rFonts w:ascii="Arial Narrow" w:eastAsia="Times New Roman" w:hAnsi="Arial Narrow" w:cstheme="majorHAnsi"/>
                <w:bCs/>
                <w:color w:val="000000"/>
                <w:spacing w:val="-4"/>
                <w:sz w:val="24"/>
                <w:szCs w:val="24"/>
              </w:rPr>
              <w:t>застрахованного имущества</w:t>
            </w:r>
            <w:r w:rsidRPr="008C3E8D">
              <w:rPr>
                <w:rFonts w:ascii="Arial Narrow" w:eastAsia="Times New Roman" w:hAnsi="Arial Narrow" w:cstheme="majorHAnsi"/>
                <w:bCs/>
                <w:color w:val="000000"/>
                <w:spacing w:val="-4"/>
                <w:sz w:val="24"/>
                <w:szCs w:val="24"/>
              </w:rPr>
              <w:t xml:space="preserve"> в результате механико-физического воздействия твердого предмета</w:t>
            </w:r>
            <w:r w:rsidR="0056020F" w:rsidRPr="008C3E8D">
              <w:rPr>
                <w:rFonts w:ascii="Arial Narrow" w:eastAsia="Times New Roman" w:hAnsi="Arial Narrow" w:cstheme="majorHAnsi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Pr="008C3E8D">
              <w:rPr>
                <w:rFonts w:ascii="Arial Narrow" w:eastAsia="Times New Roman" w:hAnsi="Arial Narrow" w:cstheme="majorHAnsi"/>
                <w:bCs/>
                <w:color w:val="000000"/>
                <w:spacing w:val="-4"/>
                <w:sz w:val="24"/>
                <w:szCs w:val="24"/>
              </w:rPr>
              <w:t>(-ов) на поверхность застрахованного имущества, произошедших по причине его падения или удара по нему.</w:t>
            </w:r>
          </w:p>
          <w:p w14:paraId="06B444BC" w14:textId="3915322C" w:rsidR="0097231D" w:rsidRPr="008C3E8D" w:rsidRDefault="0056020F" w:rsidP="00247798">
            <w:pPr>
              <w:pStyle w:val="af5"/>
              <w:tabs>
                <w:tab w:val="left" w:pos="601"/>
              </w:tabs>
              <w:ind w:firstLine="709"/>
              <w:jc w:val="both"/>
              <w:rPr>
                <w:rFonts w:ascii="Arial Narrow" w:hAnsi="Arial Narrow" w:cstheme="minorBidi"/>
                <w:spacing w:val="-4"/>
                <w:sz w:val="24"/>
                <w:szCs w:val="24"/>
              </w:rPr>
            </w:pPr>
            <w:r w:rsidRPr="008C3E8D">
              <w:rPr>
                <w:rFonts w:ascii="Arial Narrow" w:hAnsi="Arial Narrow" w:cstheme="minorBidi"/>
                <w:spacing w:val="-4"/>
                <w:sz w:val="24"/>
                <w:szCs w:val="24"/>
              </w:rPr>
              <w:t xml:space="preserve">Страховым случаем по риску </w:t>
            </w:r>
            <w:r w:rsidR="0097231D" w:rsidRPr="008C3E8D">
              <w:rPr>
                <w:rFonts w:ascii="Arial Narrow" w:hAnsi="Arial Narrow" w:cstheme="minorBidi"/>
                <w:spacing w:val="-4"/>
                <w:sz w:val="24"/>
                <w:szCs w:val="24"/>
              </w:rPr>
              <w:t>«</w:t>
            </w:r>
            <w:r w:rsidR="00247798" w:rsidRPr="008C3E8D">
              <w:rPr>
                <w:rFonts w:ascii="Arial Narrow" w:hAnsi="Arial Narrow" w:cstheme="minorBidi"/>
                <w:spacing w:val="-4"/>
                <w:sz w:val="24"/>
                <w:szCs w:val="24"/>
              </w:rPr>
              <w:t>п</w:t>
            </w:r>
            <w:r w:rsidR="0097231D" w:rsidRPr="008C3E8D">
              <w:rPr>
                <w:rFonts w:ascii="Arial Narrow" w:hAnsi="Arial Narrow" w:cstheme="minorBidi"/>
                <w:spacing w:val="-4"/>
                <w:sz w:val="24"/>
                <w:szCs w:val="24"/>
              </w:rPr>
              <w:t xml:space="preserve">оломка» </w:t>
            </w:r>
            <w:r w:rsidRPr="008C3E8D">
              <w:rPr>
                <w:rFonts w:ascii="Arial Narrow" w:hAnsi="Arial Narrow" w:cstheme="minorBidi"/>
                <w:spacing w:val="-4"/>
                <w:sz w:val="24"/>
                <w:szCs w:val="24"/>
              </w:rPr>
              <w:t>является</w:t>
            </w:r>
            <w:r w:rsidR="0097231D" w:rsidRPr="008C3E8D">
              <w:rPr>
                <w:rFonts w:ascii="Arial Narrow" w:hAnsi="Arial Narrow" w:cstheme="minorBidi"/>
                <w:spacing w:val="-4"/>
                <w:sz w:val="24"/>
                <w:szCs w:val="24"/>
              </w:rPr>
              <w:t xml:space="preserve"> возникновение внутренней неисправности в застрахованном имуществе, имеющей гарантийный характер (неисправности и дефекты за которые отвечает производитель или продавец), возникшей в результате выхода из строя отдельных блоков, агрегатов и (или) компонентов не позволяющей использовать имущество хотя бы по одному из функциональных назначений.</w:t>
            </w:r>
          </w:p>
        </w:tc>
      </w:tr>
    </w:tbl>
    <w:p w14:paraId="1D2623C6" w14:textId="77777777" w:rsidR="00766E5D" w:rsidRPr="008C3E8D" w:rsidRDefault="00766E5D" w:rsidP="009471B6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A07E55" w:rsidRPr="008C3E8D" w14:paraId="6AAE4D99" w14:textId="77777777" w:rsidTr="009471B6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B3711AF" w14:textId="77777777" w:rsidR="005670A8" w:rsidRPr="008C3E8D" w:rsidRDefault="00E81FEC" w:rsidP="009471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3E8D">
              <w:rPr>
                <w:rFonts w:ascii="Arial Narrow" w:hAnsi="Arial Narrow"/>
                <w:b/>
                <w:sz w:val="24"/>
                <w:szCs w:val="24"/>
              </w:rPr>
              <w:t xml:space="preserve">Раздел </w:t>
            </w:r>
            <w:r w:rsidRPr="008C3E8D">
              <w:rPr>
                <w:rFonts w:ascii="Arial Narrow" w:hAnsi="Arial Narrow"/>
                <w:b/>
                <w:sz w:val="24"/>
                <w:szCs w:val="24"/>
                <w:lang w:val="de-DE"/>
              </w:rPr>
              <w:t>II</w:t>
            </w:r>
            <w:r w:rsidRPr="008C3E8D">
              <w:rPr>
                <w:rFonts w:ascii="Arial Narrow" w:hAnsi="Arial Narrow"/>
                <w:b/>
                <w:sz w:val="24"/>
                <w:szCs w:val="24"/>
              </w:rPr>
              <w:t>. ЧТО НЕ ЗАСТРАХОВАНО?</w:t>
            </w:r>
          </w:p>
        </w:tc>
      </w:tr>
      <w:tr w:rsidR="00A07E55" w:rsidRPr="008C3E8D" w14:paraId="61BC715B" w14:textId="77777777" w:rsidTr="00947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DD6B" w14:textId="038C12B9" w:rsidR="00FC4C44" w:rsidRPr="008C3E8D" w:rsidRDefault="00E81FEC" w:rsidP="009471B6">
            <w:pPr>
              <w:pStyle w:val="2"/>
              <w:tabs>
                <w:tab w:val="left" w:pos="1283"/>
                <w:tab w:val="left" w:pos="10065"/>
              </w:tabs>
              <w:spacing w:after="0" w:line="240" w:lineRule="auto"/>
              <w:ind w:left="0" w:firstLine="709"/>
              <w:rPr>
                <w:rFonts w:ascii="Arial Narrow" w:hAnsi="Arial Narrow" w:cs="Times New Roman"/>
              </w:rPr>
            </w:pPr>
            <w:r w:rsidRPr="008C3E8D">
              <w:rPr>
                <w:rFonts w:ascii="Arial Narrow" w:hAnsi="Arial Narrow" w:cs="Times New Roman"/>
              </w:rPr>
              <w:t xml:space="preserve">1. </w:t>
            </w:r>
            <w:r w:rsidR="00480CBB" w:rsidRPr="008C3E8D">
              <w:rPr>
                <w:rFonts w:ascii="Arial Narrow" w:hAnsi="Arial Narrow" w:cs="Times New Roman"/>
              </w:rPr>
              <w:t>С</w:t>
            </w:r>
            <w:r w:rsidRPr="008C3E8D">
              <w:rPr>
                <w:rFonts w:ascii="Arial Narrow" w:hAnsi="Arial Narrow" w:cs="Times New Roman"/>
              </w:rPr>
              <w:t>траховщик вправе отказать в страховой выплате</w:t>
            </w:r>
            <w:r w:rsidR="00704363" w:rsidRPr="008C3E8D">
              <w:rPr>
                <w:rFonts w:ascii="Arial Narrow" w:hAnsi="Arial Narrow" w:cs="Times New Roman"/>
              </w:rPr>
              <w:t xml:space="preserve"> по основаниям, указанным в пунктах</w:t>
            </w:r>
            <w:r w:rsidR="008A1BDE" w:rsidRPr="008C3E8D">
              <w:rPr>
                <w:rFonts w:ascii="Arial Narrow" w:hAnsi="Arial Narrow" w:cs="Times New Roman"/>
              </w:rPr>
              <w:t xml:space="preserve"> 4.2., 4.4. − 4.6. Правил</w:t>
            </w:r>
            <w:r w:rsidRPr="008C3E8D">
              <w:rPr>
                <w:rFonts w:ascii="Arial Narrow" w:hAnsi="Arial Narrow" w:cs="Times New Roman"/>
              </w:rPr>
              <w:t>, в частности: не является страховым случаем утрата (гибель), недостача или повреждение застрахованного имущества вследствие: дефектов застрахованного имущества, существовавших до вступления в силу договора страхования; использования любых аксессуаров и (или) комплектующих, изготовленных не производителем застрахованного имущества; использования застрахованного имущества вопреки целевому назначению; технического обслуживания и (или) ремонта; воздействия ионизирующего, ультрафиолетового или радиоактивного излучения; естественного износа и (или) снижения производительно</w:t>
            </w:r>
            <w:r w:rsidR="00704363" w:rsidRPr="008C3E8D">
              <w:rPr>
                <w:rFonts w:ascii="Arial Narrow" w:hAnsi="Arial Narrow" w:cs="Times New Roman"/>
              </w:rPr>
              <w:t>сти; обстоятельств неизвестных c</w:t>
            </w:r>
            <w:r w:rsidRPr="008C3E8D">
              <w:rPr>
                <w:rFonts w:ascii="Arial Narrow" w:hAnsi="Arial Narrow" w:cs="Times New Roman"/>
              </w:rPr>
              <w:t>траховате</w:t>
            </w:r>
            <w:r w:rsidR="00704363" w:rsidRPr="008C3E8D">
              <w:rPr>
                <w:rFonts w:ascii="Arial Narrow" w:hAnsi="Arial Narrow" w:cs="Times New Roman"/>
              </w:rPr>
              <w:t>лю (</w:t>
            </w:r>
            <w:r w:rsidR="00031DEC" w:rsidRPr="008C3E8D">
              <w:rPr>
                <w:rFonts w:ascii="Arial Narrow" w:hAnsi="Arial Narrow" w:cs="Times New Roman"/>
              </w:rPr>
              <w:t>в</w:t>
            </w:r>
            <w:r w:rsidRPr="008C3E8D">
              <w:rPr>
                <w:rFonts w:ascii="Arial Narrow" w:hAnsi="Arial Narrow" w:cs="Times New Roman"/>
              </w:rPr>
              <w:t>ыгодоприобретателю); сбоя работы или неработоспособности программного, системного обеспечения; воздействия отрицательной температуры воздуха (замерзание); нарушения правил эксплуатации, несоблюдения инструкций и рекомендаций производителя.</w:t>
            </w:r>
          </w:p>
          <w:p w14:paraId="461FDC7D" w14:textId="36229387" w:rsidR="00247798" w:rsidRPr="008C3E8D" w:rsidRDefault="00247798" w:rsidP="00247798">
            <w:pPr>
              <w:pStyle w:val="2"/>
              <w:tabs>
                <w:tab w:val="left" w:pos="1283"/>
                <w:tab w:val="left" w:pos="10065"/>
              </w:tabs>
              <w:spacing w:after="0" w:line="240" w:lineRule="auto"/>
              <w:ind w:left="0" w:firstLine="709"/>
              <w:rPr>
                <w:rFonts w:ascii="Arial Narrow" w:hAnsi="Arial Narrow" w:cs="Times New Roman"/>
              </w:rPr>
            </w:pPr>
            <w:r w:rsidRPr="008C3E8D">
              <w:rPr>
                <w:rFonts w:ascii="Arial Narrow" w:hAnsi="Arial Narrow" w:cs="Times New Roman"/>
              </w:rPr>
              <w:t>2. Не является страховым случаем по риску «внешнее механическое воздействие»:</w:t>
            </w:r>
          </w:p>
          <w:p w14:paraId="4F5A933B" w14:textId="77777777" w:rsidR="00247798" w:rsidRPr="008C3E8D" w:rsidRDefault="00247798" w:rsidP="00247798">
            <w:pPr>
              <w:pStyle w:val="2"/>
              <w:tabs>
                <w:tab w:val="left" w:pos="1283"/>
                <w:tab w:val="left" w:pos="10065"/>
              </w:tabs>
              <w:spacing w:after="0" w:line="240" w:lineRule="auto"/>
              <w:ind w:left="0" w:firstLine="709"/>
              <w:rPr>
                <w:rFonts w:ascii="Arial Narrow" w:hAnsi="Arial Narrow" w:cs="Times New Roman"/>
              </w:rPr>
            </w:pPr>
            <w:r w:rsidRPr="008C3E8D">
              <w:rPr>
                <w:rFonts w:ascii="Arial Narrow" w:hAnsi="Arial Narrow" w:cs="Times New Roman"/>
              </w:rPr>
              <w:t>2.1. возникновение исключительно косметических повреждений застрахованного имущества (царапины, сколы, потертости и т.п.), не влияющих на его работоспособность;</w:t>
            </w:r>
          </w:p>
          <w:p w14:paraId="06138DE3" w14:textId="7CB1DACD" w:rsidR="00247798" w:rsidRPr="008C3E8D" w:rsidRDefault="00247798" w:rsidP="00247798">
            <w:pPr>
              <w:pStyle w:val="2"/>
              <w:tabs>
                <w:tab w:val="left" w:pos="1283"/>
                <w:tab w:val="left" w:pos="10065"/>
              </w:tabs>
              <w:spacing w:after="0" w:line="240" w:lineRule="auto"/>
              <w:ind w:left="0" w:firstLine="709"/>
              <w:rPr>
                <w:rFonts w:ascii="Arial Narrow" w:hAnsi="Arial Narrow" w:cs="Times New Roman"/>
              </w:rPr>
            </w:pPr>
            <w:r w:rsidRPr="008C3E8D">
              <w:rPr>
                <w:rFonts w:ascii="Arial Narrow" w:hAnsi="Arial Narrow" w:cs="Times New Roman"/>
              </w:rPr>
              <w:t>2.</w:t>
            </w:r>
            <w:r w:rsidR="00F432B1" w:rsidRPr="008C3E8D">
              <w:rPr>
                <w:rFonts w:ascii="Arial Narrow" w:hAnsi="Arial Narrow" w:cs="Times New Roman"/>
              </w:rPr>
              <w:t>2</w:t>
            </w:r>
            <w:r w:rsidRPr="008C3E8D">
              <w:rPr>
                <w:rFonts w:ascii="Arial Narrow" w:hAnsi="Arial Narrow" w:cs="Times New Roman"/>
              </w:rPr>
              <w:t>. повреждение, утрата (гибель) застрахованного имущества вследствие: воздействия высокой температуры; взрыва; природных явлений; кражи, грабежа, разбоя, террористического акта, хулиганства; падения на поверхность застрахованного имущества любых предметов; дорожно-транспортного происшествия; воздействия электроэнергии.</w:t>
            </w:r>
          </w:p>
          <w:p w14:paraId="2FB22EDC" w14:textId="30EDAE91" w:rsidR="009F5FF7" w:rsidRPr="008C3E8D" w:rsidRDefault="00247798" w:rsidP="008A1BDE">
            <w:pPr>
              <w:pStyle w:val="2"/>
              <w:tabs>
                <w:tab w:val="left" w:pos="1283"/>
                <w:tab w:val="left" w:pos="10065"/>
              </w:tabs>
              <w:spacing w:after="0" w:line="240" w:lineRule="auto"/>
              <w:ind w:left="0" w:firstLine="709"/>
              <w:rPr>
                <w:rFonts w:ascii="Arial Narrow" w:hAnsi="Arial Narrow"/>
                <w:b/>
              </w:rPr>
            </w:pPr>
            <w:r w:rsidRPr="008C3E8D">
              <w:rPr>
                <w:rFonts w:ascii="Arial Narrow" w:hAnsi="Arial Narrow" w:cs="Times New Roman"/>
              </w:rPr>
              <w:t xml:space="preserve">3. </w:t>
            </w:r>
            <w:r w:rsidR="00704363" w:rsidRPr="008C3E8D">
              <w:rPr>
                <w:rFonts w:ascii="Arial Narrow" w:hAnsi="Arial Narrow" w:cs="Times New Roman"/>
              </w:rPr>
              <w:t>Иные</w:t>
            </w:r>
            <w:r w:rsidR="00766E5D" w:rsidRPr="008C3E8D">
              <w:rPr>
                <w:rFonts w:ascii="Arial Narrow" w:hAnsi="Arial Narrow" w:cs="Times New Roman"/>
              </w:rPr>
              <w:t xml:space="preserve"> исключени</w:t>
            </w:r>
            <w:r w:rsidR="00704363" w:rsidRPr="008C3E8D">
              <w:rPr>
                <w:rFonts w:ascii="Arial Narrow" w:hAnsi="Arial Narrow" w:cs="Times New Roman"/>
              </w:rPr>
              <w:t>я</w:t>
            </w:r>
            <w:r w:rsidR="00766E5D" w:rsidRPr="008C3E8D">
              <w:rPr>
                <w:rFonts w:ascii="Arial Narrow" w:hAnsi="Arial Narrow" w:cs="Times New Roman"/>
              </w:rPr>
              <w:t xml:space="preserve"> из страхового покрытия приведен</w:t>
            </w:r>
            <w:r w:rsidR="00704363" w:rsidRPr="008C3E8D">
              <w:rPr>
                <w:rFonts w:ascii="Arial Narrow" w:hAnsi="Arial Narrow" w:cs="Times New Roman"/>
              </w:rPr>
              <w:t>ы</w:t>
            </w:r>
            <w:r w:rsidR="00766E5D" w:rsidRPr="008C3E8D">
              <w:rPr>
                <w:rFonts w:ascii="Arial Narrow" w:hAnsi="Arial Narrow" w:cs="Times New Roman"/>
              </w:rPr>
              <w:t xml:space="preserve"> в статьях 961 – 965 Гражданского кодекса Российской Федерации.</w:t>
            </w:r>
          </w:p>
        </w:tc>
      </w:tr>
    </w:tbl>
    <w:p w14:paraId="15559C2F" w14:textId="77777777" w:rsidR="000C1AB7" w:rsidRPr="008C3E8D" w:rsidRDefault="000C1AB7" w:rsidP="009471B6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A07E55" w:rsidRPr="008C3E8D" w14:paraId="38838DC8" w14:textId="77777777" w:rsidTr="009471B6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0556EAD" w14:textId="77777777" w:rsidR="005A3E11" w:rsidRPr="008C3E8D" w:rsidRDefault="00E81FEC" w:rsidP="009471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3E8D">
              <w:rPr>
                <w:rFonts w:ascii="Arial Narrow" w:hAnsi="Arial Narrow"/>
                <w:b/>
                <w:sz w:val="24"/>
                <w:szCs w:val="24"/>
              </w:rPr>
              <w:t xml:space="preserve">Раздел </w:t>
            </w:r>
            <w:r w:rsidRPr="008C3E8D">
              <w:rPr>
                <w:rFonts w:ascii="Arial Narrow" w:hAnsi="Arial Narrow"/>
                <w:b/>
                <w:sz w:val="24"/>
                <w:szCs w:val="24"/>
                <w:lang w:val="de-DE"/>
              </w:rPr>
              <w:t>III</w:t>
            </w:r>
            <w:r w:rsidRPr="008C3E8D">
              <w:rPr>
                <w:rFonts w:ascii="Arial Narrow" w:hAnsi="Arial Narrow"/>
                <w:b/>
                <w:sz w:val="24"/>
                <w:szCs w:val="24"/>
              </w:rPr>
              <w:t>. ТЕРРИТОРИЯ СТРАХОВАНИЯ</w:t>
            </w:r>
          </w:p>
        </w:tc>
      </w:tr>
      <w:tr w:rsidR="00A07E55" w:rsidRPr="008C3E8D" w14:paraId="06B2B383" w14:textId="77777777" w:rsidTr="009471B6">
        <w:trPr>
          <w:trHeight w:val="283"/>
        </w:trPr>
        <w:tc>
          <w:tcPr>
            <w:tcW w:w="5000" w:type="pct"/>
            <w:tcBorders>
              <w:bottom w:val="single" w:sz="4" w:space="0" w:color="auto"/>
            </w:tcBorders>
          </w:tcPr>
          <w:p w14:paraId="29E30E92" w14:textId="77777777" w:rsidR="005A3E11" w:rsidRPr="008C3E8D" w:rsidRDefault="00E81FEC" w:rsidP="009471B6">
            <w:pPr>
              <w:ind w:firstLine="7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C3E8D">
              <w:rPr>
                <w:rFonts w:ascii="Arial Narrow" w:hAnsi="Arial Narrow"/>
                <w:sz w:val="24"/>
                <w:szCs w:val="24"/>
              </w:rPr>
              <w:t xml:space="preserve">Страхование действует </w:t>
            </w:r>
            <w:r w:rsidR="00B42EB3" w:rsidRPr="008C3E8D">
              <w:rPr>
                <w:rFonts w:ascii="Arial Narrow" w:hAnsi="Arial Narrow"/>
                <w:sz w:val="24"/>
                <w:szCs w:val="24"/>
              </w:rPr>
              <w:t>на территории всего мира</w:t>
            </w:r>
          </w:p>
        </w:tc>
      </w:tr>
    </w:tbl>
    <w:p w14:paraId="109D4C1C" w14:textId="77777777" w:rsidR="005A3E11" w:rsidRPr="008C3E8D" w:rsidRDefault="005A3E11" w:rsidP="009471B6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A07E55" w:rsidRPr="008C3E8D" w14:paraId="53734882" w14:textId="77777777" w:rsidTr="009471B6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D7D8564" w14:textId="77777777" w:rsidR="005670A8" w:rsidRPr="008C3E8D" w:rsidRDefault="00E81FEC" w:rsidP="009471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3E8D">
              <w:rPr>
                <w:rFonts w:ascii="Arial Narrow" w:hAnsi="Arial Narrow"/>
                <w:b/>
                <w:sz w:val="24"/>
                <w:szCs w:val="24"/>
              </w:rPr>
              <w:t xml:space="preserve">Раздел </w:t>
            </w:r>
            <w:r w:rsidRPr="008C3E8D">
              <w:rPr>
                <w:rFonts w:ascii="Arial Narrow" w:hAnsi="Arial Narrow"/>
                <w:b/>
                <w:sz w:val="24"/>
                <w:szCs w:val="24"/>
                <w:lang w:val="de-DE"/>
              </w:rPr>
              <w:t>I</w:t>
            </w:r>
            <w:r w:rsidR="006970F5" w:rsidRPr="008C3E8D">
              <w:rPr>
                <w:rFonts w:ascii="Arial Narrow" w:hAnsi="Arial Narrow"/>
                <w:b/>
                <w:sz w:val="24"/>
                <w:szCs w:val="24"/>
                <w:lang w:val="de-DE"/>
              </w:rPr>
              <w:t>V</w:t>
            </w:r>
            <w:r w:rsidRPr="008C3E8D">
              <w:rPr>
                <w:rFonts w:ascii="Arial Narrow" w:hAnsi="Arial Narrow"/>
                <w:b/>
                <w:sz w:val="24"/>
                <w:szCs w:val="24"/>
              </w:rPr>
              <w:t>. КАК ПОЛУЧИТЬ СТРАХОВУЮ ВЫПЛАТУ?</w:t>
            </w:r>
          </w:p>
        </w:tc>
      </w:tr>
      <w:tr w:rsidR="00A07E55" w:rsidRPr="008C3E8D" w14:paraId="1E8FF502" w14:textId="77777777" w:rsidTr="009471B6">
        <w:trPr>
          <w:trHeight w:val="274"/>
        </w:trPr>
        <w:tc>
          <w:tcPr>
            <w:tcW w:w="5000" w:type="pct"/>
            <w:tcBorders>
              <w:bottom w:val="single" w:sz="4" w:space="0" w:color="auto"/>
            </w:tcBorders>
          </w:tcPr>
          <w:p w14:paraId="08B194BF" w14:textId="77777777" w:rsidR="00766E5D" w:rsidRPr="008C3E8D" w:rsidRDefault="00E81FEC" w:rsidP="009471B6">
            <w:pPr>
              <w:tabs>
                <w:tab w:val="left" w:pos="10065"/>
              </w:tabs>
              <w:ind w:firstLine="7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C3E8D">
              <w:rPr>
                <w:rFonts w:ascii="Arial Narrow" w:hAnsi="Arial Narrow"/>
                <w:sz w:val="24"/>
                <w:szCs w:val="24"/>
              </w:rPr>
              <w:t>Заявление об осуществлении страховой выплаты (страхового возмещения) подается в течение семи календарных дней после произошедшего события.</w:t>
            </w:r>
          </w:p>
          <w:p w14:paraId="1FA41DFC" w14:textId="77777777" w:rsidR="00B42EB3" w:rsidRPr="008C3E8D" w:rsidRDefault="00E81FEC" w:rsidP="009471B6">
            <w:pPr>
              <w:tabs>
                <w:tab w:val="left" w:pos="10065"/>
              </w:tabs>
              <w:ind w:firstLine="7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C3E8D">
              <w:rPr>
                <w:rFonts w:ascii="Arial Narrow" w:hAnsi="Arial Narrow"/>
                <w:sz w:val="24"/>
                <w:szCs w:val="24"/>
              </w:rPr>
              <w:t xml:space="preserve">Для получения страховой выплаты (страхового возмещения) требуется представить документы, перечисленные в пунктах </w:t>
            </w:r>
            <w:r w:rsidR="00480CBB" w:rsidRPr="008C3E8D">
              <w:rPr>
                <w:rFonts w:ascii="Arial Narrow" w:hAnsi="Arial Narrow"/>
                <w:sz w:val="24"/>
                <w:szCs w:val="24"/>
              </w:rPr>
              <w:t xml:space="preserve">11.3., </w:t>
            </w:r>
            <w:r w:rsidR="0072034A" w:rsidRPr="008C3E8D">
              <w:rPr>
                <w:rFonts w:ascii="Arial Narrow" w:hAnsi="Arial Narrow"/>
                <w:sz w:val="24"/>
                <w:szCs w:val="24"/>
              </w:rPr>
              <w:t>11.5.</w:t>
            </w:r>
            <w:r w:rsidR="00585FC4" w:rsidRPr="008C3E8D">
              <w:rPr>
                <w:rFonts w:ascii="Arial Narrow" w:hAnsi="Arial Narrow"/>
                <w:sz w:val="24"/>
                <w:szCs w:val="24"/>
              </w:rPr>
              <w:t>8.</w:t>
            </w:r>
            <w:r w:rsidR="00480CBB" w:rsidRPr="008C3E8D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C3E8D">
              <w:rPr>
                <w:rFonts w:ascii="Arial Narrow" w:hAnsi="Arial Narrow"/>
                <w:sz w:val="24"/>
                <w:szCs w:val="24"/>
              </w:rPr>
              <w:t>Правил.</w:t>
            </w:r>
          </w:p>
          <w:p w14:paraId="761F01AB" w14:textId="77777777" w:rsidR="00BD73D6" w:rsidRPr="008C3E8D" w:rsidRDefault="00E81FEC" w:rsidP="00037329">
            <w:pPr>
              <w:tabs>
                <w:tab w:val="left" w:pos="10065"/>
              </w:tabs>
              <w:ind w:firstLine="7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C3E8D">
              <w:rPr>
                <w:rFonts w:ascii="Arial Narrow" w:hAnsi="Arial Narrow"/>
                <w:sz w:val="24"/>
                <w:szCs w:val="24"/>
              </w:rPr>
              <w:t xml:space="preserve">Страховая выплата (страховое возмещение) по страхованию имущества производится: при производстве страховой выплпаты в натуральной форме: в течение 30 календарных дней с даты передачи застрахованного имущества Страховщику; при производстве выплаты в денежной форме: в течение 15 рабочих дней с даты получения заявления о страховой выплате с полным комплектом документов. </w:t>
            </w:r>
          </w:p>
        </w:tc>
      </w:tr>
    </w:tbl>
    <w:p w14:paraId="13B7192F" w14:textId="77777777" w:rsidR="000C1AB7" w:rsidRPr="008C3E8D" w:rsidRDefault="000C1AB7" w:rsidP="009471B6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13"/>
        <w:gridCol w:w="4781"/>
      </w:tblGrid>
      <w:tr w:rsidR="00A07E55" w:rsidRPr="008C3E8D" w14:paraId="2E383FB7" w14:textId="77777777" w:rsidTr="009471B6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724DD02D" w14:textId="77777777" w:rsidR="005670A8" w:rsidRPr="008C3E8D" w:rsidRDefault="00E81FEC" w:rsidP="009471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3E8D">
              <w:rPr>
                <w:rFonts w:ascii="Arial Narrow" w:hAnsi="Arial Narrow"/>
                <w:b/>
                <w:sz w:val="24"/>
                <w:szCs w:val="24"/>
              </w:rPr>
              <w:t xml:space="preserve">Раздел </w:t>
            </w:r>
            <w:r w:rsidRPr="008C3E8D">
              <w:rPr>
                <w:rFonts w:ascii="Arial Narrow" w:hAnsi="Arial Narrow"/>
                <w:b/>
                <w:sz w:val="24"/>
                <w:szCs w:val="24"/>
                <w:lang w:val="de-DE"/>
              </w:rPr>
              <w:t>V</w:t>
            </w:r>
            <w:r w:rsidRPr="008C3E8D">
              <w:rPr>
                <w:rFonts w:ascii="Arial Narrow" w:hAnsi="Arial Narrow"/>
                <w:b/>
                <w:sz w:val="24"/>
                <w:szCs w:val="24"/>
              </w:rPr>
              <w:t>. КАК ВЕРНУТЬ СТРАХОВУЮ ПРЕМИЮ?</w:t>
            </w:r>
          </w:p>
        </w:tc>
      </w:tr>
      <w:tr w:rsidR="00A07E55" w:rsidRPr="008C3E8D" w14:paraId="761C4E18" w14:textId="77777777" w:rsidTr="009471B6">
        <w:tc>
          <w:tcPr>
            <w:tcW w:w="2655" w:type="pct"/>
            <w:vAlign w:val="center"/>
          </w:tcPr>
          <w:p w14:paraId="3EF12294" w14:textId="77777777" w:rsidR="005670A8" w:rsidRPr="008C3E8D" w:rsidRDefault="00E81FEC" w:rsidP="009471B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C3E8D">
              <w:rPr>
                <w:rFonts w:ascii="Arial Narrow" w:hAnsi="Arial Narrow"/>
                <w:b/>
                <w:sz w:val="24"/>
                <w:szCs w:val="24"/>
              </w:rPr>
              <w:lastRenderedPageBreak/>
              <w:t>Основани</w:t>
            </w:r>
            <w:r w:rsidR="00F40E5B" w:rsidRPr="008C3E8D">
              <w:rPr>
                <w:rFonts w:ascii="Arial Narrow" w:hAnsi="Arial Narrow"/>
                <w:b/>
                <w:sz w:val="24"/>
                <w:szCs w:val="24"/>
              </w:rPr>
              <w:t>я для возврата страховой премии</w:t>
            </w:r>
          </w:p>
        </w:tc>
        <w:tc>
          <w:tcPr>
            <w:tcW w:w="2345" w:type="pct"/>
            <w:vAlign w:val="center"/>
          </w:tcPr>
          <w:p w14:paraId="43C84C1A" w14:textId="77777777" w:rsidR="005670A8" w:rsidRPr="008C3E8D" w:rsidRDefault="00E81FEC" w:rsidP="009471B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C3E8D">
              <w:rPr>
                <w:rFonts w:ascii="Arial Narrow" w:hAnsi="Arial Narrow"/>
                <w:b/>
                <w:sz w:val="24"/>
                <w:szCs w:val="24"/>
              </w:rPr>
              <w:t>Сумма возврата страховой премии</w:t>
            </w:r>
          </w:p>
        </w:tc>
      </w:tr>
      <w:tr w:rsidR="00A07E55" w:rsidRPr="008C3E8D" w14:paraId="30C5A815" w14:textId="77777777" w:rsidTr="009471B6">
        <w:tc>
          <w:tcPr>
            <w:tcW w:w="2655" w:type="pct"/>
          </w:tcPr>
          <w:p w14:paraId="36ECE7F4" w14:textId="77777777" w:rsidR="00FF0D20" w:rsidRPr="008C3E8D" w:rsidRDefault="00E81FEC" w:rsidP="00E86B27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C3E8D">
              <w:rPr>
                <w:rFonts w:ascii="Arial Narrow" w:hAnsi="Arial Narrow"/>
                <w:sz w:val="24"/>
                <w:szCs w:val="24"/>
                <w:lang w:val="en-US"/>
              </w:rPr>
              <w:t>V</w:t>
            </w:r>
            <w:r w:rsidRPr="008C3E8D">
              <w:rPr>
                <w:rFonts w:ascii="Arial Narrow" w:hAnsi="Arial Narrow"/>
                <w:sz w:val="24"/>
                <w:szCs w:val="24"/>
              </w:rPr>
              <w:t>-1. Отказ от договора страхования в течение 1</w:t>
            </w:r>
            <w:r w:rsidR="00E86B27" w:rsidRPr="008C3E8D">
              <w:rPr>
                <w:rFonts w:ascii="Arial Narrow" w:hAnsi="Arial Narrow"/>
                <w:sz w:val="24"/>
                <w:szCs w:val="24"/>
              </w:rPr>
              <w:t>5</w:t>
            </w:r>
            <w:r w:rsidRPr="008C3E8D">
              <w:rPr>
                <w:rFonts w:ascii="Arial Narrow" w:hAnsi="Arial Narrow"/>
                <w:sz w:val="24"/>
                <w:szCs w:val="24"/>
              </w:rPr>
              <w:t xml:space="preserve"> календарных дней со дня его заключения</w:t>
            </w:r>
          </w:p>
        </w:tc>
        <w:tc>
          <w:tcPr>
            <w:tcW w:w="2345" w:type="pct"/>
            <w:vAlign w:val="center"/>
          </w:tcPr>
          <w:p w14:paraId="398B5196" w14:textId="77777777" w:rsidR="00FF0D20" w:rsidRPr="008C3E8D" w:rsidRDefault="00E81FEC" w:rsidP="009471B6">
            <w:pPr>
              <w:ind w:firstLine="7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C3E8D">
              <w:rPr>
                <w:rFonts w:ascii="Arial Narrow" w:hAnsi="Arial Narrow"/>
                <w:sz w:val="24"/>
                <w:szCs w:val="24"/>
              </w:rPr>
              <w:t>100% страховой премии</w:t>
            </w:r>
          </w:p>
        </w:tc>
      </w:tr>
      <w:tr w:rsidR="00A07E55" w:rsidRPr="008C3E8D" w14:paraId="46ADD5EE" w14:textId="77777777" w:rsidTr="009471B6">
        <w:tc>
          <w:tcPr>
            <w:tcW w:w="2655" w:type="pct"/>
          </w:tcPr>
          <w:p w14:paraId="29CDF723" w14:textId="77777777" w:rsidR="00FF0D20" w:rsidRPr="008C3E8D" w:rsidRDefault="00E81FEC" w:rsidP="009471B6">
            <w:pPr>
              <w:jc w:val="both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8C3E8D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V</w:t>
            </w:r>
            <w:r w:rsidRPr="008C3E8D">
              <w:rPr>
                <w:rFonts w:ascii="Arial Narrow" w:hAnsi="Arial Narrow"/>
                <w:color w:val="000000" w:themeColor="text1"/>
                <w:sz w:val="24"/>
                <w:szCs w:val="24"/>
              </w:rPr>
              <w:t>-2. Прекращение существования страхового риска по обстоятельствам иным, чем страховой случай</w:t>
            </w:r>
          </w:p>
        </w:tc>
        <w:tc>
          <w:tcPr>
            <w:tcW w:w="2345" w:type="pct"/>
            <w:vMerge w:val="restart"/>
            <w:vAlign w:val="center"/>
          </w:tcPr>
          <w:p w14:paraId="5D8EB475" w14:textId="77777777" w:rsidR="00FF0D20" w:rsidRPr="008C3E8D" w:rsidRDefault="00E81FEC" w:rsidP="009471B6">
            <w:pPr>
              <w:ind w:firstLine="709"/>
              <w:jc w:val="both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8C3E8D">
              <w:rPr>
                <w:rFonts w:ascii="Arial Narrow" w:hAnsi="Arial Narrow"/>
                <w:color w:val="000000" w:themeColor="text1"/>
                <w:sz w:val="24"/>
                <w:szCs w:val="24"/>
              </w:rPr>
              <w:t>100% страховой премии за вычетом части страховой премии, исчисляемой пропорционально времени, в течение которого действовало страхование</w:t>
            </w:r>
          </w:p>
        </w:tc>
      </w:tr>
      <w:tr w:rsidR="00A07E55" w:rsidRPr="008C3E8D" w14:paraId="4310057F" w14:textId="77777777" w:rsidTr="009471B6">
        <w:trPr>
          <w:trHeight w:val="123"/>
        </w:trPr>
        <w:tc>
          <w:tcPr>
            <w:tcW w:w="2655" w:type="pct"/>
          </w:tcPr>
          <w:p w14:paraId="15F4D4BE" w14:textId="77777777" w:rsidR="00FF0D20" w:rsidRPr="008C3E8D" w:rsidRDefault="00E81FEC" w:rsidP="009471B6">
            <w:pPr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C3E8D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V</w:t>
            </w:r>
            <w:r w:rsidRPr="008C3E8D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-3. Отказ от договора страхования в случае ненадлежащего информирования об условиях страхования </w:t>
            </w:r>
          </w:p>
        </w:tc>
        <w:tc>
          <w:tcPr>
            <w:tcW w:w="2345" w:type="pct"/>
            <w:vMerge/>
            <w:vAlign w:val="center"/>
          </w:tcPr>
          <w:p w14:paraId="6C924939" w14:textId="77777777" w:rsidR="00FF0D20" w:rsidRPr="008C3E8D" w:rsidRDefault="00FF0D20" w:rsidP="009471B6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A07E55" w:rsidRPr="008C3E8D" w14:paraId="64CB9103" w14:textId="77777777" w:rsidTr="009471B6"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58AFA14B" w14:textId="77777777" w:rsidR="005670A8" w:rsidRPr="008C3E8D" w:rsidRDefault="00E81FEC" w:rsidP="009471B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8C3E8D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В иных случаях страховая премия возврату не подлежит.</w:t>
            </w:r>
          </w:p>
        </w:tc>
      </w:tr>
      <w:tr w:rsidR="00A07E55" w:rsidRPr="008C3E8D" w14:paraId="07231AA2" w14:textId="77777777" w:rsidTr="00EF13F8">
        <w:trPr>
          <w:trHeight w:val="71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708706F7" w14:textId="77777777" w:rsidR="005670A8" w:rsidRPr="008C3E8D" w:rsidRDefault="00E81FEC" w:rsidP="00031DEC">
            <w:pPr>
              <w:ind w:firstLine="709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C3E8D">
              <w:rPr>
                <w:rFonts w:ascii="Arial Narrow" w:hAnsi="Arial Narrow"/>
                <w:color w:val="000000" w:themeColor="text1"/>
                <w:sz w:val="24"/>
                <w:szCs w:val="24"/>
              </w:rPr>
              <w:t>Возврат страховой премии производится в течение следующих сроков, исчисляемых с даты получения страховщиком соответствующего заявлен</w:t>
            </w:r>
            <w:r w:rsidR="006970F5" w:rsidRPr="008C3E8D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ия: </w:t>
            </w:r>
            <w:r w:rsidR="00480CBB" w:rsidRPr="008C3E8D">
              <w:rPr>
                <w:rFonts w:ascii="Arial Narrow" w:hAnsi="Arial Narrow"/>
                <w:color w:val="000000" w:themeColor="text1"/>
                <w:sz w:val="24"/>
                <w:szCs w:val="24"/>
              </w:rPr>
              <w:t>7</w:t>
            </w:r>
            <w:r w:rsidR="006970F5" w:rsidRPr="008C3E8D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рабочих дней по пункт</w:t>
            </w:r>
            <w:r w:rsidR="00031DEC" w:rsidRPr="008C3E8D">
              <w:rPr>
                <w:rFonts w:ascii="Arial Narrow" w:hAnsi="Arial Narrow"/>
                <w:color w:val="000000" w:themeColor="text1"/>
                <w:sz w:val="24"/>
                <w:szCs w:val="24"/>
              </w:rPr>
              <w:t>у</w:t>
            </w:r>
            <w:r w:rsidR="006970F5" w:rsidRPr="008C3E8D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Pr="008C3E8D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V</w:t>
            </w:r>
            <w:r w:rsidRPr="008C3E8D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="00480CBB" w:rsidRPr="008C3E8D">
              <w:rPr>
                <w:rFonts w:ascii="Arial Narrow" w:hAnsi="Arial Narrow"/>
                <w:color w:val="000000" w:themeColor="text1"/>
                <w:sz w:val="24"/>
                <w:szCs w:val="24"/>
              </w:rPr>
              <w:t>3</w:t>
            </w:r>
            <w:r w:rsidR="00557834" w:rsidRPr="008C3E8D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Pr="008C3E8D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и </w:t>
            </w:r>
            <w:r w:rsidR="00480CBB" w:rsidRPr="008C3E8D">
              <w:rPr>
                <w:rFonts w:ascii="Arial Narrow" w:hAnsi="Arial Narrow"/>
                <w:color w:val="000000" w:themeColor="text1"/>
                <w:sz w:val="24"/>
                <w:szCs w:val="24"/>
              </w:rPr>
              <w:t>10</w:t>
            </w:r>
            <w:r w:rsidRPr="008C3E8D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рабочих дней по пункт</w:t>
            </w:r>
            <w:r w:rsidR="00031DEC" w:rsidRPr="008C3E8D">
              <w:rPr>
                <w:rFonts w:ascii="Arial Narrow" w:hAnsi="Arial Narrow"/>
                <w:color w:val="000000" w:themeColor="text1"/>
                <w:sz w:val="24"/>
                <w:szCs w:val="24"/>
              </w:rPr>
              <w:t>ам</w:t>
            </w:r>
            <w:r w:rsidRPr="008C3E8D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="00031DEC" w:rsidRPr="008C3E8D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V</w:t>
            </w:r>
            <w:r w:rsidR="00031DEC" w:rsidRPr="008C3E8D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-1, </w:t>
            </w:r>
            <w:r w:rsidRPr="008C3E8D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V</w:t>
            </w:r>
            <w:r w:rsidRPr="008C3E8D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="00480CBB" w:rsidRPr="008C3E8D">
              <w:rPr>
                <w:rFonts w:ascii="Arial Narrow" w:hAnsi="Arial Narrow"/>
                <w:color w:val="000000" w:themeColor="text1"/>
                <w:sz w:val="24"/>
                <w:szCs w:val="24"/>
              </w:rPr>
              <w:t>2</w:t>
            </w:r>
            <w:r w:rsidRPr="008C3E8D">
              <w:rPr>
                <w:rFonts w:ascii="Arial Narrow" w:hAnsi="Arial Narrow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8C177B7" w14:textId="77777777" w:rsidR="000C1AB7" w:rsidRPr="008C3E8D" w:rsidRDefault="000C1AB7" w:rsidP="009471B6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A07E55" w:rsidRPr="008C3E8D" w14:paraId="53277E35" w14:textId="77777777" w:rsidTr="009471B6">
        <w:tc>
          <w:tcPr>
            <w:tcW w:w="5000" w:type="pct"/>
            <w:tcBorders>
              <w:top w:val="single" w:sz="4" w:space="0" w:color="auto"/>
            </w:tcBorders>
          </w:tcPr>
          <w:p w14:paraId="611A9087" w14:textId="77777777" w:rsidR="005670A8" w:rsidRPr="008C3E8D" w:rsidRDefault="00E81FEC" w:rsidP="009471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3E8D">
              <w:rPr>
                <w:rFonts w:ascii="Arial Narrow" w:hAnsi="Arial Narrow"/>
                <w:b/>
                <w:sz w:val="24"/>
                <w:szCs w:val="24"/>
              </w:rPr>
              <w:t xml:space="preserve">Раздел </w:t>
            </w:r>
            <w:r w:rsidR="00610012" w:rsidRPr="008C3E8D">
              <w:rPr>
                <w:rFonts w:ascii="Arial Narrow" w:hAnsi="Arial Narrow"/>
                <w:b/>
                <w:sz w:val="24"/>
                <w:szCs w:val="24"/>
                <w:lang w:val="de-DE"/>
              </w:rPr>
              <w:t>V</w:t>
            </w:r>
            <w:r w:rsidRPr="008C3E8D">
              <w:rPr>
                <w:rFonts w:ascii="Arial Narrow" w:hAnsi="Arial Narrow"/>
                <w:b/>
                <w:sz w:val="24"/>
                <w:szCs w:val="24"/>
                <w:lang w:val="de-DE"/>
              </w:rPr>
              <w:t>I</w:t>
            </w:r>
            <w:r w:rsidRPr="008C3E8D">
              <w:rPr>
                <w:rFonts w:ascii="Arial Narrow" w:hAnsi="Arial Narrow"/>
                <w:b/>
                <w:sz w:val="24"/>
                <w:szCs w:val="24"/>
              </w:rPr>
              <w:t>. КАК УРЕГУЛИРОВАТЬ СПОР ДО СУДА?</w:t>
            </w:r>
          </w:p>
        </w:tc>
      </w:tr>
      <w:tr w:rsidR="00A07E55" w:rsidRPr="008C3E8D" w14:paraId="5AB0F413" w14:textId="77777777" w:rsidTr="009471B6">
        <w:tc>
          <w:tcPr>
            <w:tcW w:w="5000" w:type="pct"/>
          </w:tcPr>
          <w:p w14:paraId="2D219810" w14:textId="77777777" w:rsidR="00F40E5B" w:rsidRPr="008C3E8D" w:rsidRDefault="00E81FEC" w:rsidP="009471B6">
            <w:pPr>
              <w:ind w:firstLine="709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C3E8D">
              <w:rPr>
                <w:rFonts w:ascii="Arial Narrow" w:hAnsi="Arial Narrow"/>
                <w:bCs/>
                <w:sz w:val="24"/>
                <w:szCs w:val="24"/>
              </w:rPr>
              <w:t>Направить страховщику заявление (претензию) в письменной форме.</w:t>
            </w:r>
          </w:p>
          <w:p w14:paraId="7CD36B5C" w14:textId="77777777" w:rsidR="00F40E5B" w:rsidRPr="008C3E8D" w:rsidRDefault="00E81FEC" w:rsidP="009471B6">
            <w:pPr>
              <w:ind w:firstLine="709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C3E8D">
              <w:rPr>
                <w:rFonts w:ascii="Arial Narrow" w:hAnsi="Arial Narrow"/>
                <w:bCs/>
                <w:sz w:val="24"/>
                <w:szCs w:val="24"/>
              </w:rPr>
              <w:t>В случае если страховщик не удовлетворил заявление (претензию), при этом размер требований не превышает 500 000,00</w:t>
            </w:r>
            <w:r w:rsidRPr="008C3E8D">
              <w:rPr>
                <w:rFonts w:ascii="Arial Narrow" w:hAnsi="Arial Narrow"/>
                <w:bCs/>
                <w:i/>
                <w:sz w:val="24"/>
                <w:szCs w:val="24"/>
              </w:rPr>
              <w:t xml:space="preserve"> </w:t>
            </w:r>
            <w:r w:rsidRPr="008C3E8D">
              <w:rPr>
                <w:rFonts w:ascii="Arial Narrow" w:hAnsi="Arial Narrow"/>
                <w:bCs/>
                <w:sz w:val="24"/>
                <w:szCs w:val="24"/>
              </w:rPr>
              <w:t xml:space="preserve">рублей, до обращения в суд необходимо обратиться к </w:t>
            </w:r>
            <w:r w:rsidR="005D7505" w:rsidRPr="008C3E8D">
              <w:rPr>
                <w:rFonts w:ascii="Arial Narrow" w:hAnsi="Arial Narrow"/>
                <w:bCs/>
                <w:sz w:val="24"/>
                <w:szCs w:val="24"/>
              </w:rPr>
              <w:t xml:space="preserve">уполномоченному по правам потребителей </w:t>
            </w:r>
            <w:r w:rsidRPr="008C3E8D">
              <w:rPr>
                <w:rFonts w:ascii="Arial Narrow" w:hAnsi="Arial Narrow"/>
                <w:bCs/>
                <w:sz w:val="24"/>
                <w:szCs w:val="24"/>
              </w:rPr>
              <w:t>финансов</w:t>
            </w:r>
            <w:r w:rsidR="005D7505" w:rsidRPr="008C3E8D">
              <w:rPr>
                <w:rFonts w:ascii="Arial Narrow" w:hAnsi="Arial Narrow"/>
                <w:bCs/>
                <w:sz w:val="24"/>
                <w:szCs w:val="24"/>
              </w:rPr>
              <w:t>ых</w:t>
            </w:r>
            <w:r w:rsidRPr="008C3E8D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="005D7505" w:rsidRPr="008C3E8D">
              <w:rPr>
                <w:rFonts w:ascii="Arial Narrow" w:hAnsi="Arial Narrow"/>
                <w:bCs/>
                <w:sz w:val="24"/>
                <w:szCs w:val="24"/>
              </w:rPr>
              <w:t>услуг</w:t>
            </w:r>
            <w:r w:rsidR="009471B6" w:rsidRPr="008C3E8D">
              <w:rPr>
                <w:rFonts w:ascii="Arial Narrow" w:hAnsi="Arial Narrow"/>
                <w:bCs/>
                <w:sz w:val="24"/>
                <w:szCs w:val="24"/>
              </w:rPr>
              <w:t xml:space="preserve"> (</w:t>
            </w:r>
            <w:r w:rsidR="00C7036B" w:rsidRPr="008C3E8D">
              <w:rPr>
                <w:rFonts w:ascii="Arial Narrow" w:hAnsi="Arial Narrow"/>
                <w:bCs/>
                <w:sz w:val="24"/>
                <w:szCs w:val="24"/>
              </w:rPr>
              <w:t>с</w:t>
            </w:r>
            <w:r w:rsidRPr="008C3E8D">
              <w:rPr>
                <w:rFonts w:ascii="Arial Narrow" w:hAnsi="Arial Narrow"/>
                <w:bCs/>
                <w:sz w:val="24"/>
                <w:szCs w:val="24"/>
              </w:rPr>
              <w:t xml:space="preserve">айт: </w:t>
            </w:r>
            <w:hyperlink r:id="rId9" w:history="1">
              <w:r w:rsidRPr="008C3E8D">
                <w:rPr>
                  <w:rStyle w:val="af0"/>
                  <w:rFonts w:ascii="Arial Narrow" w:hAnsi="Arial Narrow"/>
                  <w:bCs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Pr="008C3E8D">
                <w:rPr>
                  <w:rStyle w:val="af0"/>
                  <w:rFonts w:ascii="Arial Narrow" w:hAnsi="Arial Narrow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Pr="008C3E8D">
                <w:rPr>
                  <w:rStyle w:val="af0"/>
                  <w:rFonts w:ascii="Arial Narrow" w:hAnsi="Arial Narrow"/>
                  <w:bCs/>
                  <w:color w:val="auto"/>
                  <w:sz w:val="24"/>
                  <w:szCs w:val="24"/>
                  <w:u w:val="none"/>
                  <w:lang w:val="en-US"/>
                </w:rPr>
                <w:t>finombudsman</w:t>
              </w:r>
              <w:r w:rsidRPr="008C3E8D">
                <w:rPr>
                  <w:rStyle w:val="af0"/>
                  <w:rFonts w:ascii="Arial Narrow" w:hAnsi="Arial Narrow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Pr="008C3E8D">
                <w:rPr>
                  <w:rStyle w:val="af0"/>
                  <w:rFonts w:ascii="Arial Narrow" w:hAnsi="Arial Narrow"/>
                  <w:bCs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9471B6" w:rsidRPr="008C3E8D">
              <w:rPr>
                <w:rStyle w:val="af0"/>
                <w:rFonts w:ascii="Arial Narrow" w:hAnsi="Arial Narrow"/>
                <w:bCs/>
                <w:color w:val="auto"/>
                <w:sz w:val="24"/>
                <w:szCs w:val="24"/>
                <w:u w:val="none"/>
              </w:rPr>
              <w:t xml:space="preserve">, </w:t>
            </w:r>
            <w:r w:rsidR="00C7036B" w:rsidRPr="008C3E8D">
              <w:rPr>
                <w:rFonts w:ascii="Arial Narrow" w:hAnsi="Arial Narrow"/>
                <w:bCs/>
                <w:sz w:val="24"/>
                <w:szCs w:val="24"/>
              </w:rPr>
              <w:t>а</w:t>
            </w:r>
            <w:r w:rsidRPr="008C3E8D">
              <w:rPr>
                <w:rFonts w:ascii="Arial Narrow" w:hAnsi="Arial Narrow"/>
                <w:bCs/>
                <w:sz w:val="24"/>
                <w:szCs w:val="24"/>
              </w:rPr>
              <w:t>дрес: 119017, г. Москва, Старомонетный пер., дом 3</w:t>
            </w:r>
            <w:r w:rsidR="009471B6" w:rsidRPr="008C3E8D">
              <w:rPr>
                <w:rFonts w:ascii="Arial Narrow" w:hAnsi="Arial Narrow"/>
                <w:bCs/>
                <w:sz w:val="24"/>
                <w:szCs w:val="24"/>
              </w:rPr>
              <w:t>)</w:t>
            </w:r>
            <w:r w:rsidRPr="008C3E8D">
              <w:rPr>
                <w:rFonts w:ascii="Arial Narrow" w:hAnsi="Arial Narrow"/>
                <w:bCs/>
                <w:sz w:val="24"/>
                <w:szCs w:val="24"/>
              </w:rPr>
              <w:t>.</w:t>
            </w:r>
          </w:p>
          <w:p w14:paraId="55CAA88C" w14:textId="77777777" w:rsidR="005670A8" w:rsidRPr="008C3E8D" w:rsidRDefault="00E81FEC" w:rsidP="009471B6">
            <w:pPr>
              <w:ind w:firstLine="709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C3E8D">
              <w:rPr>
                <w:rFonts w:ascii="Arial Narrow" w:hAnsi="Arial Narrow"/>
                <w:sz w:val="24"/>
                <w:szCs w:val="24"/>
              </w:rPr>
              <w:t xml:space="preserve">Рассмотрение </w:t>
            </w:r>
            <w:r w:rsidR="005D7505" w:rsidRPr="008C3E8D">
              <w:rPr>
                <w:rFonts w:ascii="Arial Narrow" w:hAnsi="Arial Narrow"/>
                <w:sz w:val="24"/>
                <w:szCs w:val="24"/>
              </w:rPr>
              <w:t xml:space="preserve">уполномоченным по правам потребителей </w:t>
            </w:r>
            <w:r w:rsidRPr="008C3E8D">
              <w:rPr>
                <w:rFonts w:ascii="Arial Narrow" w:hAnsi="Arial Narrow"/>
                <w:sz w:val="24"/>
                <w:szCs w:val="24"/>
              </w:rPr>
              <w:t>финансовы</w:t>
            </w:r>
            <w:r w:rsidR="005D7505" w:rsidRPr="008C3E8D">
              <w:rPr>
                <w:rFonts w:ascii="Arial Narrow" w:hAnsi="Arial Narrow"/>
                <w:sz w:val="24"/>
                <w:szCs w:val="24"/>
              </w:rPr>
              <w:t>х услуг</w:t>
            </w:r>
            <w:r w:rsidRPr="008C3E8D">
              <w:rPr>
                <w:rFonts w:ascii="Arial Narrow" w:hAnsi="Arial Narrow"/>
                <w:sz w:val="24"/>
                <w:szCs w:val="24"/>
              </w:rPr>
              <w:t xml:space="preserve"> обращения потребителя финансовых услуг осуществляется бесплатно.</w:t>
            </w:r>
          </w:p>
        </w:tc>
      </w:tr>
    </w:tbl>
    <w:p w14:paraId="51906859" w14:textId="77777777" w:rsidR="00C978D5" w:rsidRPr="0095221C" w:rsidRDefault="00C978D5" w:rsidP="009471B6">
      <w:pPr>
        <w:tabs>
          <w:tab w:val="left" w:pos="0"/>
        </w:tabs>
        <w:autoSpaceDE w:val="0"/>
        <w:autoSpaceDN w:val="0"/>
        <w:spacing w:after="0" w:line="240" w:lineRule="auto"/>
        <w:rPr>
          <w:rFonts w:ascii="Arial Narrow" w:eastAsia="Calibri" w:hAnsi="Arial Narrow"/>
          <w:sz w:val="20"/>
          <w:szCs w:val="20"/>
          <w:lang w:eastAsia="en-US"/>
        </w:rPr>
        <w:sectPr w:rsidR="00C978D5" w:rsidRPr="0095221C" w:rsidSect="008E7C69">
          <w:headerReference w:type="default" r:id="rId10"/>
          <w:footnotePr>
            <w:numRestart w:val="eachSect"/>
          </w:footnotePr>
          <w:pgSz w:w="11906" w:h="16838"/>
          <w:pgMar w:top="567" w:right="851" w:bottom="567" w:left="851" w:header="567" w:footer="567" w:gutter="0"/>
          <w:cols w:space="708"/>
          <w:titlePg/>
          <w:docGrid w:linePitch="360"/>
        </w:sectPr>
      </w:pPr>
    </w:p>
    <w:tbl>
      <w:tblPr>
        <w:tblStyle w:val="TableGrid0"/>
        <w:tblW w:w="0" w:type="auto"/>
        <w:tblInd w:w="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8"/>
        <w:gridCol w:w="4421"/>
        <w:gridCol w:w="823"/>
        <w:gridCol w:w="2543"/>
      </w:tblGrid>
      <w:tr w:rsidR="00A07E55" w:rsidRPr="0095221C" w14:paraId="3B6D947D" w14:textId="77777777" w:rsidTr="00381515">
        <w:tc>
          <w:tcPr>
            <w:tcW w:w="3248" w:type="dxa"/>
            <w:tcBorders>
              <w:bottom w:val="single" w:sz="4" w:space="0" w:color="auto"/>
            </w:tcBorders>
          </w:tcPr>
          <w:p w14:paraId="2C000A4E" w14:textId="6DF48EEE" w:rsidR="006C202D" w:rsidRPr="0095221C" w:rsidRDefault="00F432B1" w:rsidP="003136B9">
            <w:pPr>
              <w:jc w:val="both"/>
              <w:rPr>
                <w:rFonts w:asciiTheme="majorHAnsi" w:eastAsia="M.Video" w:hAnsiTheme="majorHAnsi" w:cstheme="majorHAnsi"/>
                <w:color w:val="000000"/>
                <w:sz w:val="20"/>
                <w:szCs w:val="20"/>
              </w:rPr>
            </w:pPr>
            <w:r w:rsidRPr="0095221C">
              <w:rPr>
                <w:rFonts w:asciiTheme="majorHAnsi" w:eastAsia="M.Video" w:hAnsiTheme="majorHAnsi" w:cstheme="majorHAnsi"/>
                <w:noProof/>
                <w:color w:val="000000"/>
                <w:sz w:val="20"/>
                <w:szCs w:val="20"/>
              </w:rPr>
              <w:lastRenderedPageBreak/>
              <w:drawing>
                <wp:inline distT="0" distB="0" distL="0" distR="0" wp14:anchorId="7B48783D" wp14:editId="14DA0B6C">
                  <wp:extent cx="1496291" cy="27427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restor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830" cy="281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1" w:type="dxa"/>
            <w:tcBorders>
              <w:bottom w:val="single" w:sz="4" w:space="0" w:color="auto"/>
              <w:right w:val="nil"/>
            </w:tcBorders>
          </w:tcPr>
          <w:p w14:paraId="1898225D" w14:textId="77777777" w:rsidR="00D73007" w:rsidRPr="0095221C" w:rsidRDefault="00E81FEC" w:rsidP="003136B9">
            <w:pPr>
              <w:jc w:val="center"/>
              <w:rPr>
                <w:rFonts w:asciiTheme="majorHAnsi" w:eastAsia="M.Video" w:hAnsiTheme="majorHAnsi" w:cstheme="majorHAnsi"/>
                <w:b/>
                <w:color w:val="000000"/>
                <w:sz w:val="20"/>
                <w:szCs w:val="20"/>
              </w:rPr>
            </w:pPr>
            <w:r w:rsidRPr="0095221C">
              <w:rPr>
                <w:rFonts w:asciiTheme="majorHAnsi" w:eastAsia="M.Video" w:hAnsiTheme="majorHAnsi" w:cstheme="majorHAnsi"/>
                <w:b/>
                <w:color w:val="000000"/>
                <w:sz w:val="20"/>
                <w:szCs w:val="20"/>
              </w:rPr>
              <w:t>Полис</w:t>
            </w:r>
            <w:r w:rsidR="001A7AE2" w:rsidRPr="0095221C">
              <w:rPr>
                <w:rFonts w:asciiTheme="majorHAnsi" w:eastAsia="M.Video" w:hAnsiTheme="majorHAnsi" w:cstheme="majorHAnsi"/>
                <w:b/>
                <w:color w:val="000000"/>
                <w:sz w:val="20"/>
                <w:szCs w:val="20"/>
              </w:rPr>
              <w:t xml:space="preserve"> </w:t>
            </w:r>
            <w:r w:rsidRPr="0095221C">
              <w:rPr>
                <w:rFonts w:asciiTheme="majorHAnsi" w:eastAsia="M.Video" w:hAnsiTheme="majorHAnsi" w:cstheme="majorHAnsi"/>
                <w:b/>
                <w:color w:val="000000"/>
                <w:sz w:val="20"/>
                <w:szCs w:val="20"/>
              </w:rPr>
              <w:t>комплексного страхования</w:t>
            </w:r>
            <w:r w:rsidR="001A7AE2" w:rsidRPr="0095221C">
              <w:rPr>
                <w:rFonts w:asciiTheme="majorHAnsi" w:eastAsia="M.Video" w:hAnsiTheme="majorHAnsi" w:cs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1F6AFCF7" w14:textId="05779A96" w:rsidR="00DE24A3" w:rsidRPr="0095221C" w:rsidRDefault="00E81FEC" w:rsidP="003136B9">
            <w:pPr>
              <w:jc w:val="center"/>
              <w:rPr>
                <w:rFonts w:asciiTheme="majorHAnsi" w:eastAsia="M.Video" w:hAnsiTheme="majorHAnsi" w:cstheme="majorHAnsi"/>
                <w:b/>
                <w:color w:val="000000"/>
                <w:sz w:val="20"/>
                <w:szCs w:val="20"/>
              </w:rPr>
            </w:pPr>
            <w:r w:rsidRPr="0095221C">
              <w:rPr>
                <w:rFonts w:asciiTheme="majorHAnsi" w:eastAsia="M.Video" w:hAnsiTheme="majorHAnsi" w:cstheme="majorHAnsi"/>
                <w:b/>
                <w:color w:val="000000"/>
                <w:sz w:val="20"/>
                <w:szCs w:val="20"/>
              </w:rPr>
              <w:t>«</w:t>
            </w:r>
            <w:r w:rsidR="00F432B1" w:rsidRPr="0095221C">
              <w:rPr>
                <w:rFonts w:asciiTheme="majorHAnsi" w:eastAsia="M.Video" w:hAnsiTheme="majorHAnsi" w:cstheme="majorHAnsi"/>
                <w:b/>
                <w:color w:val="000000"/>
                <w:sz w:val="20"/>
                <w:szCs w:val="20"/>
              </w:rPr>
              <w:t xml:space="preserve">restore:care </w:t>
            </w:r>
            <w:r w:rsidR="00D05E46" w:rsidRPr="0095221C">
              <w:rPr>
                <w:rFonts w:asciiTheme="majorHAnsi" w:eastAsia="M.Video" w:hAnsiTheme="majorHAnsi" w:cstheme="majorHAnsi"/>
                <w:b/>
                <w:color w:val="000000"/>
                <w:sz w:val="20"/>
                <w:szCs w:val="20"/>
              </w:rPr>
              <w:t>+</w:t>
            </w:r>
            <w:r w:rsidRPr="0095221C">
              <w:rPr>
                <w:rFonts w:asciiTheme="majorHAnsi" w:eastAsia="M.Video" w:hAnsiTheme="majorHAnsi" w:cstheme="majorHAnsi"/>
                <w:b/>
                <w:color w:val="000000"/>
                <w:sz w:val="20"/>
                <w:szCs w:val="20"/>
              </w:rPr>
              <w:t>»</w:t>
            </w:r>
          </w:p>
          <w:p w14:paraId="66774587" w14:textId="77777777" w:rsidR="006C202D" w:rsidRPr="0095221C" w:rsidRDefault="00E81FEC" w:rsidP="003136B9">
            <w:pPr>
              <w:jc w:val="center"/>
              <w:rPr>
                <w:rFonts w:asciiTheme="majorHAnsi" w:eastAsia="M.Video" w:hAnsiTheme="majorHAnsi" w:cstheme="majorHAnsi"/>
                <w:b/>
                <w:color w:val="000000"/>
                <w:sz w:val="20"/>
                <w:szCs w:val="20"/>
              </w:rPr>
            </w:pPr>
            <w:r w:rsidRPr="0095221C">
              <w:rPr>
                <w:rFonts w:asciiTheme="majorHAnsi" w:eastAsia="M.Video" w:hAnsiTheme="majorHAnsi" w:cstheme="majorHAnsi"/>
                <w:b/>
                <w:color w:val="000000"/>
                <w:sz w:val="20"/>
                <w:szCs w:val="20"/>
              </w:rPr>
              <w:t xml:space="preserve">№ </w:t>
            </w:r>
            <w:r w:rsidR="00331419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fldChar w:fldCharType="begin">
                <w:ffData>
                  <w:name w:val="ТекстовоеПоле300"/>
                  <w:enabled/>
                  <w:calcOnExit w:val="0"/>
                  <w:textInput/>
                </w:ffData>
              </w:fldChar>
            </w:r>
            <w:r w:rsidR="00331419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instrText xml:space="preserve"> FORMTEXT </w:instrText>
            </w:r>
            <w:r w:rsidR="00331419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</w:r>
            <w:r w:rsidR="00331419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fldChar w:fldCharType="separate"/>
            </w:r>
            <w:r w:rsidR="00331419" w:rsidRPr="0095221C">
              <w:rPr>
                <w:rFonts w:asciiTheme="majorHAnsi" w:eastAsia="Times New Roman" w:hAnsiTheme="majorHAnsi" w:cstheme="majorHAnsi"/>
                <w:bCs/>
                <w:noProof/>
                <w:color w:val="000000"/>
                <w:spacing w:val="-4"/>
                <w:sz w:val="20"/>
                <w:szCs w:val="20"/>
              </w:rPr>
              <w:t> </w:t>
            </w:r>
            <w:r w:rsidR="00331419" w:rsidRPr="0095221C">
              <w:rPr>
                <w:rFonts w:asciiTheme="majorHAnsi" w:eastAsia="Times New Roman" w:hAnsiTheme="majorHAnsi" w:cstheme="majorHAnsi"/>
                <w:bCs/>
                <w:noProof/>
                <w:color w:val="000000"/>
                <w:spacing w:val="-4"/>
                <w:sz w:val="20"/>
                <w:szCs w:val="20"/>
              </w:rPr>
              <w:t> </w:t>
            </w:r>
            <w:r w:rsidR="00331419" w:rsidRPr="0095221C">
              <w:rPr>
                <w:rFonts w:asciiTheme="majorHAnsi" w:eastAsia="Times New Roman" w:hAnsiTheme="majorHAnsi" w:cstheme="majorHAnsi"/>
                <w:bCs/>
                <w:noProof/>
                <w:color w:val="000000"/>
                <w:spacing w:val="-4"/>
                <w:sz w:val="20"/>
                <w:szCs w:val="20"/>
              </w:rPr>
              <w:t> </w:t>
            </w:r>
            <w:r w:rsidR="00331419" w:rsidRPr="0095221C">
              <w:rPr>
                <w:rFonts w:asciiTheme="majorHAnsi" w:eastAsia="Times New Roman" w:hAnsiTheme="majorHAnsi" w:cstheme="majorHAnsi"/>
                <w:bCs/>
                <w:noProof/>
                <w:color w:val="000000"/>
                <w:spacing w:val="-4"/>
                <w:sz w:val="20"/>
                <w:szCs w:val="20"/>
              </w:rPr>
              <w:t> </w:t>
            </w:r>
            <w:r w:rsidR="00331419" w:rsidRPr="0095221C">
              <w:rPr>
                <w:rFonts w:asciiTheme="majorHAnsi" w:eastAsia="Times New Roman" w:hAnsiTheme="majorHAnsi" w:cstheme="majorHAnsi"/>
                <w:bCs/>
                <w:noProof/>
                <w:color w:val="000000"/>
                <w:spacing w:val="-4"/>
                <w:sz w:val="20"/>
                <w:szCs w:val="20"/>
              </w:rPr>
              <w:t> </w:t>
            </w:r>
            <w:r w:rsidR="00331419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fldChar w:fldCharType="end"/>
            </w:r>
            <w:r w:rsidR="00331419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 </w:t>
            </w:r>
            <w:r w:rsidRPr="0095221C">
              <w:rPr>
                <w:rFonts w:asciiTheme="majorHAnsi" w:eastAsia="M.Video" w:hAnsiTheme="majorHAnsi" w:cstheme="majorHAnsi"/>
                <w:b/>
                <w:color w:val="000000"/>
                <w:sz w:val="20"/>
                <w:szCs w:val="20"/>
              </w:rPr>
              <w:t xml:space="preserve">от </w:t>
            </w: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300"/>
                  <w:enabled/>
                  <w:calcOnExit w:val="0"/>
                  <w:textInput/>
                </w:ffData>
              </w:fldChar>
            </w: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fldChar w:fldCharType="separate"/>
            </w:r>
            <w:r w:rsidRPr="0095221C">
              <w:rPr>
                <w:rFonts w:asciiTheme="majorHAnsi" w:eastAsia="Times New Roman" w:hAnsiTheme="majorHAnsi" w:cstheme="majorHAnsi"/>
                <w:bCs/>
                <w:noProof/>
                <w:color w:val="000000"/>
                <w:sz w:val="20"/>
                <w:szCs w:val="20"/>
              </w:rPr>
              <w:t> </w:t>
            </w:r>
            <w:r w:rsidRPr="0095221C">
              <w:rPr>
                <w:rFonts w:asciiTheme="majorHAnsi" w:eastAsia="Times New Roman" w:hAnsiTheme="majorHAnsi" w:cstheme="majorHAnsi"/>
                <w:bCs/>
                <w:noProof/>
                <w:color w:val="000000"/>
                <w:sz w:val="20"/>
                <w:szCs w:val="20"/>
              </w:rPr>
              <w:t>дата заключения</w:t>
            </w:r>
            <w:r w:rsidRPr="0095221C">
              <w:rPr>
                <w:rFonts w:asciiTheme="majorHAnsi" w:eastAsia="Times New Roman" w:hAnsiTheme="majorHAnsi" w:cstheme="majorHAnsi"/>
                <w:bCs/>
                <w:noProof/>
                <w:color w:val="000000"/>
                <w:sz w:val="20"/>
                <w:szCs w:val="20"/>
              </w:rPr>
              <w:t> </w:t>
            </w: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fldChar w:fldCharType="end"/>
            </w:r>
          </w:p>
          <w:p w14:paraId="08B335EC" w14:textId="77777777" w:rsidR="006C202D" w:rsidRPr="0095221C" w:rsidRDefault="006C202D" w:rsidP="003136B9">
            <w:pPr>
              <w:spacing w:after="120"/>
              <w:jc w:val="both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6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E284519" w14:textId="77777777" w:rsidR="006C202D" w:rsidRPr="0095221C" w:rsidRDefault="00E81FEC" w:rsidP="003136B9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5221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 xml:space="preserve">Страховщик: </w:t>
            </w:r>
          </w:p>
          <w:p w14:paraId="49EFA9EC" w14:textId="77777777" w:rsidR="006C202D" w:rsidRPr="0095221C" w:rsidRDefault="00E81FEC" w:rsidP="003136B9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Страховое акционерное общество «ВСК»; </w:t>
            </w:r>
          </w:p>
          <w:p w14:paraId="0A569469" w14:textId="77777777" w:rsidR="006C202D" w:rsidRPr="0095221C" w:rsidRDefault="00E81FEC" w:rsidP="003136B9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ИНН 7710026574, ОГРН 1027700186062; </w:t>
            </w:r>
          </w:p>
          <w:p w14:paraId="3688332C" w14:textId="77777777" w:rsidR="006C202D" w:rsidRPr="0095221C" w:rsidRDefault="00E81FEC" w:rsidP="003136B9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ул. Островная, 4, г. Москва 121552; </w:t>
            </w:r>
          </w:p>
          <w:p w14:paraId="221FED36" w14:textId="77777777" w:rsidR="006C202D" w:rsidRPr="0095221C" w:rsidRDefault="00E81FEC" w:rsidP="003136B9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тел.: +7 (495) 727 4444, </w:t>
            </w:r>
            <w:hyperlink r:id="rId12" w:history="1">
              <w:r w:rsidRPr="0095221C">
                <w:rPr>
                  <w:rFonts w:asciiTheme="majorHAnsi" w:eastAsia="Times New Roman" w:hAnsiTheme="majorHAnsi" w:cstheme="majorHAnsi"/>
                  <w:bCs/>
                  <w:color w:val="0563C1" w:themeColor="hyperlink"/>
                  <w:sz w:val="20"/>
                  <w:szCs w:val="20"/>
                  <w:u w:val="single"/>
                </w:rPr>
                <w:t>info@vsk.ru</w:t>
              </w:r>
            </w:hyperlink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; </w:t>
            </w:r>
          </w:p>
          <w:p w14:paraId="3DDBFC5F" w14:textId="77777777" w:rsidR="006C202D" w:rsidRPr="0095221C" w:rsidRDefault="00E81FEC" w:rsidP="003136B9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Лицензия Банка России СИ № 0621 от 11.09.2015</w:t>
            </w:r>
          </w:p>
        </w:tc>
      </w:tr>
      <w:tr w:rsidR="00A07E55" w:rsidRPr="0095221C" w14:paraId="465B00A2" w14:textId="77777777" w:rsidTr="00CD018E">
        <w:trPr>
          <w:trHeight w:val="1151"/>
        </w:trPr>
        <w:tc>
          <w:tcPr>
            <w:tcW w:w="8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604A" w14:textId="77777777" w:rsidR="00381515" w:rsidRPr="0095221C" w:rsidRDefault="00E81FEC">
            <w:pPr>
              <w:ind w:left="-57" w:right="-57"/>
              <w:jc w:val="both"/>
              <w:rPr>
                <w:rFonts w:asciiTheme="majorHAnsi" w:eastAsia="M.Video" w:hAnsiTheme="majorHAnsi" w:cstheme="majorHAnsi"/>
                <w:color w:val="000000"/>
                <w:spacing w:val="-6"/>
                <w:sz w:val="20"/>
                <w:szCs w:val="20"/>
              </w:rPr>
            </w:pPr>
            <w:r w:rsidRPr="0095221C">
              <w:rPr>
                <w:rFonts w:asciiTheme="majorHAnsi" w:eastAsia="M.Video" w:hAnsiTheme="majorHAnsi" w:cstheme="majorHAnsi"/>
                <w:color w:val="000000"/>
                <w:spacing w:val="-6"/>
                <w:sz w:val="20"/>
                <w:szCs w:val="20"/>
              </w:rPr>
              <w:t>По условиям настоящего Полиса страховая премия оплачивается Страхователем после ознакомления с условиями страхования и Ключевым информационным документом (далее – КИД).</w:t>
            </w:r>
          </w:p>
          <w:p w14:paraId="2208F1C4" w14:textId="77777777" w:rsidR="00381515" w:rsidRPr="0095221C" w:rsidRDefault="00E81FEC">
            <w:pPr>
              <w:ind w:left="-57" w:right="-57"/>
              <w:jc w:val="both"/>
              <w:rPr>
                <w:rFonts w:asciiTheme="majorHAnsi" w:eastAsia="M.Video" w:hAnsiTheme="majorHAnsi" w:cstheme="majorHAnsi"/>
                <w:b/>
                <w:color w:val="000000"/>
                <w:sz w:val="20"/>
                <w:szCs w:val="20"/>
              </w:rPr>
            </w:pPr>
            <w:r w:rsidRPr="0095221C">
              <w:rPr>
                <w:rFonts w:asciiTheme="majorHAnsi" w:eastAsia="M.Video" w:hAnsiTheme="majorHAnsi" w:cstheme="majorHAnsi"/>
                <w:color w:val="000000"/>
                <w:spacing w:val="-6"/>
                <w:sz w:val="20"/>
                <w:szCs w:val="20"/>
              </w:rPr>
              <w:t>Заключая договор страхования, Страхователь подтверждает, что ознакомлен с КИД перед заключением договора и удостоверяет факт получения экземпляра КИД. КИД дополнительно размещен по ссылке, доступ к которой возможен путем сканирования QR – кода.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C1D9" w14:textId="0BC671F8" w:rsidR="00FF3622" w:rsidRPr="0095221C" w:rsidRDefault="0095221C" w:rsidP="00A22F7B">
            <w:pPr>
              <w:jc w:val="center"/>
              <w:rPr>
                <w:rFonts w:ascii="M.Video" w:eastAsia="M.Video" w:hAnsi="M.Video" w:cs="M.Video"/>
                <w:color w:val="000000"/>
                <w:sz w:val="20"/>
                <w:szCs w:val="20"/>
              </w:rPr>
            </w:pPr>
            <w:r w:rsidRPr="0095221C">
              <w:rPr>
                <w:sz w:val="20"/>
                <w:szCs w:val="20"/>
              </w:rPr>
              <w:object w:dxaOrig="2715" w:dyaOrig="2715" w14:anchorId="1190D6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75pt;height:105.75pt" o:ole="">
                  <v:imagedata r:id="rId13" o:title=""/>
                </v:shape>
                <o:OLEObject Type="Embed" ProgID="PBrush" ShapeID="_x0000_i1025" DrawAspect="Content" ObjectID="_1812521359" r:id="rId14"/>
              </w:object>
            </w:r>
          </w:p>
          <w:p w14:paraId="5F2C6CE9" w14:textId="77777777" w:rsidR="00BA6C1D" w:rsidRPr="0095221C" w:rsidRDefault="00E81FEC" w:rsidP="00A22F7B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5221C">
              <w:rPr>
                <w:rFonts w:ascii="Calibri Light" w:eastAsia="M.Video" w:hAnsi="Calibri Light" w:cs="Calibri Light"/>
                <w:color w:val="000000"/>
                <w:sz w:val="20"/>
                <w:szCs w:val="20"/>
                <w:lang w:val="en-US"/>
              </w:rPr>
              <w:t>QR</w:t>
            </w:r>
            <w:r w:rsidRPr="0095221C">
              <w:rPr>
                <w:rFonts w:ascii="Calibri Light" w:eastAsia="M.Video" w:hAnsi="Calibri Light" w:cs="Calibri Light"/>
                <w:color w:val="000000"/>
                <w:sz w:val="20"/>
                <w:szCs w:val="20"/>
              </w:rPr>
              <w:t>-код для доступа к КИД</w:t>
            </w:r>
          </w:p>
        </w:tc>
      </w:tr>
      <w:tr w:rsidR="00A07E55" w:rsidRPr="0095221C" w14:paraId="289346AC" w14:textId="77777777" w:rsidTr="004E0A1B">
        <w:tc>
          <w:tcPr>
            <w:tcW w:w="1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2676" w14:textId="77777777" w:rsidR="00D01339" w:rsidRPr="0095221C" w:rsidRDefault="00E81FEC" w:rsidP="00D01339">
            <w:pPr>
              <w:ind w:left="-57" w:right="-57"/>
              <w:jc w:val="both"/>
              <w:rPr>
                <w:rFonts w:asciiTheme="majorHAnsi" w:eastAsia="M.Video" w:hAnsiTheme="majorHAnsi" w:cstheme="majorHAnsi"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M.Video" w:hAnsiTheme="majorHAnsi" w:cstheme="majorHAnsi"/>
                <w:color w:val="000000"/>
                <w:spacing w:val="-4"/>
                <w:sz w:val="20"/>
                <w:szCs w:val="20"/>
              </w:rPr>
              <w:t>Настоящий Полис (далее также - договор страхования) удостоверяет заключение договора страхования, при условии его акцепта в установленном в Полисе порядке, между Страховым акционерным обществом «ВСК» (далее — «Страховщик») и Страхователем на условиях Правил №</w:t>
            </w:r>
            <w:r w:rsidR="008653BB" w:rsidRPr="0095221C">
              <w:rPr>
                <w:rFonts w:asciiTheme="majorHAnsi" w:eastAsia="M.Video" w:hAnsiTheme="majorHAnsi" w:cstheme="majorHAnsi"/>
                <w:color w:val="000000"/>
                <w:spacing w:val="-4"/>
                <w:sz w:val="20"/>
                <w:szCs w:val="20"/>
              </w:rPr>
              <w:t xml:space="preserve"> </w:t>
            </w:r>
            <w:r w:rsidRPr="0095221C">
              <w:rPr>
                <w:rFonts w:asciiTheme="majorHAnsi" w:eastAsia="M.Video" w:hAnsiTheme="majorHAnsi" w:cstheme="majorHAnsi"/>
                <w:color w:val="000000"/>
                <w:spacing w:val="-4"/>
                <w:sz w:val="20"/>
                <w:szCs w:val="20"/>
              </w:rPr>
              <w:t>216 Комплексные правила имущественного страхования в редакции</w:t>
            </w:r>
            <w:r w:rsidR="00E11877" w:rsidRPr="0095221C">
              <w:rPr>
                <w:rFonts w:asciiTheme="majorHAnsi" w:eastAsia="M.Video" w:hAnsiTheme="majorHAnsi" w:cstheme="majorHAnsi"/>
                <w:color w:val="000000"/>
                <w:spacing w:val="-4"/>
                <w:sz w:val="20"/>
                <w:szCs w:val="20"/>
              </w:rPr>
              <w:t>,</w:t>
            </w:r>
            <w:r w:rsidRPr="0095221C">
              <w:rPr>
                <w:rFonts w:asciiTheme="majorHAnsi" w:eastAsia="M.Video" w:hAnsiTheme="majorHAnsi" w:cstheme="majorHAnsi"/>
                <w:color w:val="000000"/>
                <w:spacing w:val="-4"/>
                <w:sz w:val="20"/>
                <w:szCs w:val="20"/>
              </w:rPr>
              <w:t xml:space="preserve"> действующей на дату заключения договора (далее — Правила 216), являющихся неотъемлемой частью Полиса.</w:t>
            </w:r>
          </w:p>
          <w:p w14:paraId="67B44E03" w14:textId="77777777" w:rsidR="00D01339" w:rsidRPr="0095221C" w:rsidRDefault="00E81FEC" w:rsidP="00D01339">
            <w:pPr>
              <w:ind w:left="-57" w:right="-57"/>
              <w:jc w:val="both"/>
              <w:rPr>
                <w:rFonts w:asciiTheme="majorHAnsi" w:eastAsia="M.Video" w:hAnsiTheme="majorHAnsi" w:cstheme="majorHAnsi"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M.Video" w:hAnsiTheme="majorHAnsi" w:cstheme="majorHAnsi"/>
                <w:color w:val="000000"/>
                <w:spacing w:val="-4"/>
                <w:sz w:val="20"/>
                <w:szCs w:val="20"/>
              </w:rPr>
              <w:t xml:space="preserve">Настоящий договор страхования заключается путем вручения Страховщиком Страхователю Полиса, подписанного Страховщиком, на основании устного заявления Страхователя. Страхователь дает согласие (совершает акцепт) на заключение договора страхования путем принятия Полиса и уплаты страховой премии. Страхователь, перед заключением договора страхования обязан ознакомиться с условиями страхования, нижеизложенными по тексту Полиса, а также Правилами страхования, размещенными на официальном сайте Страховщика в информационно-телекоммуникационной сети «Интернет» по ссылке: </w:t>
            </w:r>
            <w:hyperlink r:id="rId15" w:history="1">
              <w:r w:rsidRPr="0095221C">
                <w:rPr>
                  <w:rFonts w:asciiTheme="majorHAnsi" w:eastAsia="M.Video" w:hAnsiTheme="majorHAnsi" w:cstheme="majorHAnsi"/>
                  <w:color w:val="0563C1" w:themeColor="hyperlink"/>
                  <w:spacing w:val="-4"/>
                  <w:sz w:val="20"/>
                  <w:szCs w:val="20"/>
                  <w:u w:val="single"/>
                </w:rPr>
                <w:t>https://www.vsk.ru/o-kompanii/dlya-kliyentov?t=pravila_i_tarifi_strahovaniya&amp;case=pravila</w:t>
              </w:r>
            </w:hyperlink>
            <w:r w:rsidRPr="0095221C">
              <w:rPr>
                <w:rFonts w:asciiTheme="majorHAnsi" w:eastAsia="M.Video" w:hAnsiTheme="majorHAnsi" w:cstheme="majorHAnsi"/>
                <w:color w:val="000000"/>
                <w:spacing w:val="-4"/>
                <w:sz w:val="20"/>
                <w:szCs w:val="20"/>
              </w:rPr>
              <w:t>. Совершая акцепт Полиса, Страхователь удостоверяет факт ознакомления с условиями Полиса, Правилами страхования, выражает согласие на заключение договора на условиях Полиса и Правил страхования, а также подтверждает, факт вручения Правил путем их размещения на сайте Страховщика.</w:t>
            </w:r>
          </w:p>
          <w:p w14:paraId="0B21BE6E" w14:textId="77777777" w:rsidR="00F646C1" w:rsidRPr="0095221C" w:rsidRDefault="00E81FEC" w:rsidP="00D01339">
            <w:pPr>
              <w:ind w:left="-57" w:right="-57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5221C">
              <w:rPr>
                <w:rFonts w:asciiTheme="majorHAnsi" w:eastAsia="M.Video" w:hAnsiTheme="majorHAnsi" w:cstheme="majorHAnsi"/>
                <w:color w:val="000000"/>
                <w:spacing w:val="-4"/>
                <w:sz w:val="20"/>
                <w:szCs w:val="20"/>
              </w:rPr>
              <w:t>Предусмотренное настоящим Полисом информирование Страхователя об условиях Правил, делает их обязательными для Страхователя (Выгодоприобретателя). Положения Правил страхования, применяются в части, не вступающей в противоречие с условиями настоящего Полиса. Страхователь вправе получить экземпляр Правил страхования в письменном виде в любом офисе Страховщика.</w:t>
            </w:r>
          </w:p>
        </w:tc>
      </w:tr>
    </w:tbl>
    <w:p w14:paraId="350AFD9E" w14:textId="77777777" w:rsidR="00D53A3C" w:rsidRPr="0095221C" w:rsidRDefault="00D53A3C" w:rsidP="003136B9">
      <w:pPr>
        <w:spacing w:after="0" w:line="240" w:lineRule="auto"/>
        <w:jc w:val="both"/>
        <w:rPr>
          <w:rFonts w:asciiTheme="majorHAnsi" w:eastAsia="M.Video" w:hAnsiTheme="majorHAnsi" w:cstheme="majorHAnsi"/>
          <w:color w:val="000000"/>
          <w:spacing w:val="-6"/>
          <w:sz w:val="20"/>
          <w:szCs w:val="20"/>
        </w:rPr>
      </w:pPr>
    </w:p>
    <w:tbl>
      <w:tblPr>
        <w:tblStyle w:val="TableGrid0"/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2253"/>
        <w:gridCol w:w="2311"/>
        <w:gridCol w:w="950"/>
        <w:gridCol w:w="1132"/>
        <w:gridCol w:w="992"/>
        <w:gridCol w:w="1240"/>
        <w:gridCol w:w="2160"/>
      </w:tblGrid>
      <w:tr w:rsidR="009D62AB" w:rsidRPr="0095221C" w14:paraId="55847E01" w14:textId="77777777" w:rsidTr="00402172">
        <w:tc>
          <w:tcPr>
            <w:tcW w:w="22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054AB" w14:textId="6E976F86" w:rsidR="009D62AB" w:rsidRPr="0095221C" w:rsidRDefault="009D62AB" w:rsidP="003136B9">
            <w:pPr>
              <w:ind w:left="-57" w:right="-57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  <w:t>Страхователь</w:t>
            </w:r>
            <w:r w:rsidR="00E95418" w:rsidRPr="0095221C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  <w:t>:</w:t>
            </w:r>
          </w:p>
        </w:tc>
        <w:tc>
          <w:tcPr>
            <w:tcW w:w="87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4ACD56C" w14:textId="77777777" w:rsidR="009D62AB" w:rsidRPr="0095221C" w:rsidRDefault="009D62AB">
            <w:pPr>
              <w:ind w:left="-57" w:right="-57"/>
              <w:jc w:val="both"/>
              <w:rPr>
                <w:rFonts w:asciiTheme="majorHAnsi" w:eastAsia="M.Video" w:hAnsiTheme="majorHAnsi" w:cstheme="majorHAnsi"/>
                <w:color w:val="000000"/>
                <w:spacing w:val="-4"/>
                <w:sz w:val="20"/>
                <w:szCs w:val="20"/>
              </w:rPr>
            </w:pPr>
          </w:p>
        </w:tc>
      </w:tr>
      <w:tr w:rsidR="00A07E55" w:rsidRPr="0095221C" w14:paraId="72077857" w14:textId="77777777" w:rsidTr="00402172">
        <w:tc>
          <w:tcPr>
            <w:tcW w:w="22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2E12D" w14:textId="32E46AE4" w:rsidR="00440049" w:rsidRPr="0095221C" w:rsidRDefault="00E81FEC" w:rsidP="003136B9">
            <w:pPr>
              <w:ind w:left="-57" w:right="-57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  <w:t>Паспортные данные</w:t>
            </w:r>
            <w:r w:rsidR="00E95418" w:rsidRPr="0095221C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  <w:t>:</w:t>
            </w:r>
          </w:p>
        </w:tc>
        <w:tc>
          <w:tcPr>
            <w:tcW w:w="87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8E55C01" w14:textId="77777777" w:rsidR="00440049" w:rsidRPr="0095221C" w:rsidRDefault="00440049">
            <w:pPr>
              <w:ind w:left="-57" w:right="-57"/>
              <w:jc w:val="both"/>
              <w:rPr>
                <w:rFonts w:asciiTheme="majorHAnsi" w:eastAsia="M.Video" w:hAnsiTheme="majorHAnsi" w:cstheme="majorHAnsi"/>
                <w:color w:val="000000"/>
                <w:spacing w:val="-4"/>
                <w:sz w:val="20"/>
                <w:szCs w:val="20"/>
              </w:rPr>
            </w:pPr>
          </w:p>
        </w:tc>
      </w:tr>
      <w:tr w:rsidR="00A07E55" w:rsidRPr="0095221C" w14:paraId="1201B978" w14:textId="77777777" w:rsidTr="00402172">
        <w:tc>
          <w:tcPr>
            <w:tcW w:w="22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0839D" w14:textId="6DA01BFB" w:rsidR="00381515" w:rsidRPr="0095221C" w:rsidRDefault="00E81FEC" w:rsidP="003136B9">
            <w:pPr>
              <w:ind w:left="-57" w:right="-57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  <w:t>Адрес места нахождения</w:t>
            </w:r>
            <w:r w:rsidR="00E95418" w:rsidRPr="0095221C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  <w:t>:</w:t>
            </w:r>
          </w:p>
        </w:tc>
        <w:tc>
          <w:tcPr>
            <w:tcW w:w="87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FE5E7FD" w14:textId="77777777" w:rsidR="00381515" w:rsidRPr="0095221C" w:rsidRDefault="00381515">
            <w:pPr>
              <w:ind w:left="-57" w:right="-57"/>
              <w:jc w:val="both"/>
              <w:rPr>
                <w:rFonts w:asciiTheme="majorHAnsi" w:eastAsia="M.Video" w:hAnsiTheme="majorHAnsi" w:cstheme="majorHAnsi"/>
                <w:color w:val="000000"/>
                <w:spacing w:val="-4"/>
                <w:sz w:val="20"/>
                <w:szCs w:val="20"/>
              </w:rPr>
            </w:pPr>
          </w:p>
        </w:tc>
      </w:tr>
      <w:tr w:rsidR="00A07E55" w:rsidRPr="0095221C" w14:paraId="4496D920" w14:textId="77777777" w:rsidTr="00402172">
        <w:tc>
          <w:tcPr>
            <w:tcW w:w="22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4DAED" w14:textId="4BA6BBF2" w:rsidR="00381515" w:rsidRPr="0095221C" w:rsidRDefault="00E81FEC" w:rsidP="003136B9">
            <w:pPr>
              <w:ind w:left="-57" w:right="-57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  <w:t>Дата рождения</w:t>
            </w:r>
            <w:r w:rsidR="00E95418" w:rsidRPr="0095221C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  <w:t>:</w:t>
            </w:r>
          </w:p>
        </w:tc>
        <w:tc>
          <w:tcPr>
            <w:tcW w:w="2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1BFA7FC" w14:textId="77777777" w:rsidR="00381515" w:rsidRPr="0095221C" w:rsidRDefault="00381515">
            <w:pPr>
              <w:ind w:left="-57" w:right="-57"/>
              <w:jc w:val="both"/>
              <w:rPr>
                <w:rFonts w:asciiTheme="majorHAnsi" w:eastAsia="M.Video" w:hAnsiTheme="majorHAnsi" w:cstheme="majorHAnsi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09C7258" w14:textId="77777777" w:rsidR="00381515" w:rsidRPr="0095221C" w:rsidRDefault="00E81FEC">
            <w:pPr>
              <w:ind w:left="-57" w:right="-57"/>
              <w:jc w:val="both"/>
              <w:rPr>
                <w:rFonts w:asciiTheme="majorHAnsi" w:eastAsia="M.Video" w:hAnsiTheme="majorHAnsi" w:cstheme="majorHAnsi"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  <w:t>Телефон</w:t>
            </w:r>
          </w:p>
        </w:tc>
        <w:tc>
          <w:tcPr>
            <w:tcW w:w="22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CDB8749" w14:textId="77777777" w:rsidR="00381515" w:rsidRPr="0095221C" w:rsidRDefault="00381515">
            <w:pPr>
              <w:ind w:left="-57" w:right="-57"/>
              <w:jc w:val="both"/>
              <w:rPr>
                <w:rFonts w:asciiTheme="majorHAnsi" w:eastAsia="M.Video" w:hAnsiTheme="majorHAnsi" w:cstheme="majorHAnsi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CE1FC3F" w14:textId="77777777" w:rsidR="00381515" w:rsidRPr="0095221C" w:rsidRDefault="00E81FEC">
            <w:pPr>
              <w:ind w:left="-57" w:right="-57"/>
              <w:jc w:val="both"/>
              <w:rPr>
                <w:rFonts w:asciiTheme="majorHAnsi" w:eastAsia="M.Video" w:hAnsiTheme="majorHAnsi" w:cstheme="majorHAnsi"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M.Video" w:hAnsiTheme="majorHAnsi" w:cstheme="majorHAnsi"/>
                <w:color w:val="000000"/>
                <w:spacing w:val="-4"/>
                <w:sz w:val="20"/>
                <w:szCs w:val="20"/>
              </w:rPr>
              <w:t>e-mail</w:t>
            </w:r>
          </w:p>
        </w:tc>
      </w:tr>
      <w:tr w:rsidR="00A07E55" w:rsidRPr="0095221C" w14:paraId="21B8C3B9" w14:textId="77777777" w:rsidTr="00402172">
        <w:tc>
          <w:tcPr>
            <w:tcW w:w="22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46B1A" w14:textId="1F0D66E4" w:rsidR="00FF2ACF" w:rsidRPr="0095221C" w:rsidRDefault="00E81FEC" w:rsidP="003136B9">
            <w:pPr>
              <w:ind w:left="-57" w:right="-57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  <w:t>Выгодоприобретатель</w:t>
            </w:r>
            <w:r w:rsidR="00E95418" w:rsidRPr="0095221C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  <w:t>:</w:t>
            </w:r>
          </w:p>
        </w:tc>
        <w:tc>
          <w:tcPr>
            <w:tcW w:w="87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C5DB36A" w14:textId="77777777" w:rsidR="00CD6FFA" w:rsidRPr="0095221C" w:rsidRDefault="00E81FEC">
            <w:pPr>
              <w:ind w:left="-57" w:right="-57"/>
              <w:jc w:val="both"/>
              <w:rPr>
                <w:rFonts w:asciiTheme="majorHAnsi" w:eastAsia="M.Video" w:hAnsiTheme="majorHAnsi" w:cstheme="majorHAnsi"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M.Video" w:hAnsiTheme="majorHAnsi" w:cstheme="majorHAnsi"/>
                <w:bCs/>
                <w:color w:val="000000"/>
                <w:sz w:val="20"/>
                <w:szCs w:val="20"/>
              </w:rPr>
              <w:t>лицо</w:t>
            </w:r>
            <w:r w:rsidR="00FF2A02" w:rsidRPr="0095221C">
              <w:rPr>
                <w:rFonts w:asciiTheme="majorHAnsi" w:eastAsia="M.Video" w:hAnsiTheme="majorHAnsi" w:cstheme="majorHAnsi"/>
                <w:bCs/>
                <w:color w:val="000000"/>
                <w:sz w:val="20"/>
                <w:szCs w:val="20"/>
              </w:rPr>
              <w:t>, имеющее основанный на законе или договоре интерес в сохранении имущества (</w:t>
            </w:r>
            <w:r w:rsidR="00FF2A02" w:rsidRPr="0095221C">
              <w:rPr>
                <w:rFonts w:asciiTheme="majorHAnsi" w:eastAsia="M.Video" w:hAnsiTheme="majorHAnsi" w:cstheme="majorHAnsi"/>
                <w:color w:val="000000"/>
                <w:sz w:val="20"/>
                <w:szCs w:val="20"/>
              </w:rPr>
              <w:t>с</w:t>
            </w:r>
            <w:r w:rsidR="00FF2A02" w:rsidRPr="0095221C">
              <w:rPr>
                <w:rFonts w:asciiTheme="majorHAnsi" w:eastAsia="Calibri" w:hAnsiTheme="majorHAnsi" w:cstheme="majorHAnsi"/>
                <w:sz w:val="20"/>
                <w:szCs w:val="20"/>
                <w:lang w:eastAsia="en-US"/>
              </w:rPr>
              <w:t>трахование «За счет кого следует»</w:t>
            </w:r>
            <w:r w:rsidR="00FF2A02" w:rsidRPr="0095221C">
              <w:rPr>
                <w:rFonts w:asciiTheme="majorHAnsi" w:eastAsia="M.Video" w:hAnsiTheme="majorHAnsi" w:cstheme="majorHAnsi"/>
                <w:color w:val="000000"/>
                <w:sz w:val="20"/>
                <w:szCs w:val="20"/>
              </w:rPr>
              <w:t>)</w:t>
            </w:r>
          </w:p>
        </w:tc>
      </w:tr>
      <w:tr w:rsidR="00A07E55" w:rsidRPr="0095221C" w14:paraId="163F255B" w14:textId="77777777" w:rsidTr="00402172">
        <w:tc>
          <w:tcPr>
            <w:tcW w:w="22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95E5B" w14:textId="2706BFAB" w:rsidR="00FF2ACF" w:rsidRPr="0095221C" w:rsidRDefault="00E81FEC" w:rsidP="003136B9">
            <w:pPr>
              <w:ind w:left="-57" w:right="-57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  <w:t>Территория страхования</w:t>
            </w:r>
            <w:r w:rsidR="00E95418" w:rsidRPr="0095221C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  <w:t>:</w:t>
            </w:r>
          </w:p>
        </w:tc>
        <w:tc>
          <w:tcPr>
            <w:tcW w:w="87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BE5B434" w14:textId="77777777" w:rsidR="00FF2ACF" w:rsidRPr="0095221C" w:rsidRDefault="00E81FEC">
            <w:pPr>
              <w:ind w:left="-57" w:right="-57"/>
              <w:jc w:val="both"/>
              <w:rPr>
                <w:rFonts w:asciiTheme="majorHAnsi" w:eastAsia="M.Video" w:hAnsiTheme="majorHAnsi" w:cstheme="majorHAnsi"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M.Video" w:hAnsiTheme="majorHAnsi" w:cstheme="majorHAnsi"/>
                <w:color w:val="000000"/>
                <w:spacing w:val="-4"/>
                <w:sz w:val="20"/>
                <w:szCs w:val="20"/>
              </w:rPr>
              <w:t>в</w:t>
            </w:r>
            <w:r w:rsidR="00DA657B" w:rsidRPr="0095221C">
              <w:rPr>
                <w:rFonts w:asciiTheme="majorHAnsi" w:eastAsia="M.Video" w:hAnsiTheme="majorHAnsi" w:cstheme="majorHAnsi"/>
                <w:color w:val="000000"/>
                <w:spacing w:val="-4"/>
                <w:sz w:val="20"/>
                <w:szCs w:val="20"/>
              </w:rPr>
              <w:t>есь мир</w:t>
            </w:r>
          </w:p>
        </w:tc>
      </w:tr>
      <w:tr w:rsidR="00A07E55" w:rsidRPr="0095221C" w14:paraId="663B2CB5" w14:textId="77777777" w:rsidTr="00402172">
        <w:tc>
          <w:tcPr>
            <w:tcW w:w="225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0F88CE35" w14:textId="7361781B" w:rsidR="00CD6FFA" w:rsidRPr="0095221C" w:rsidRDefault="00E81FEC" w:rsidP="003136B9">
            <w:pPr>
              <w:ind w:left="-57" w:right="-57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  <w:t>Объект страхования</w:t>
            </w:r>
            <w:r w:rsidR="00E95418" w:rsidRPr="0095221C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  <w:t>:</w:t>
            </w:r>
          </w:p>
        </w:tc>
        <w:tc>
          <w:tcPr>
            <w:tcW w:w="87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E5B78EF" w14:textId="77777777" w:rsidR="00CD6FFA" w:rsidRPr="0095221C" w:rsidRDefault="00E81FEC">
            <w:pPr>
              <w:ind w:left="-57" w:right="-57"/>
              <w:jc w:val="both"/>
              <w:rPr>
                <w:rFonts w:asciiTheme="majorHAnsi" w:eastAsia="M.Video" w:hAnsiTheme="majorHAnsi" w:cstheme="majorHAnsi"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M.Video" w:hAnsiTheme="majorHAnsi" w:cstheme="majorHAnsi"/>
                <w:color w:val="000000"/>
                <w:spacing w:val="-4"/>
                <w:sz w:val="20"/>
                <w:szCs w:val="20"/>
              </w:rPr>
              <w:t>Застрахованным имуществом является:</w:t>
            </w:r>
          </w:p>
        </w:tc>
      </w:tr>
      <w:tr w:rsidR="00A07E55" w:rsidRPr="0095221C" w14:paraId="23AEF0CD" w14:textId="77777777" w:rsidTr="00402172">
        <w:tc>
          <w:tcPr>
            <w:tcW w:w="2253" w:type="dxa"/>
            <w:vMerge/>
            <w:tcBorders>
              <w:right w:val="single" w:sz="2" w:space="0" w:color="auto"/>
            </w:tcBorders>
            <w:vAlign w:val="center"/>
          </w:tcPr>
          <w:p w14:paraId="072F0B53" w14:textId="77777777" w:rsidR="00CD6FFA" w:rsidRPr="0095221C" w:rsidRDefault="00CD6FFA" w:rsidP="00111D57">
            <w:pPr>
              <w:ind w:left="-57" w:right="-57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23463" w14:textId="397BD53E" w:rsidR="00CD6FFA" w:rsidRPr="0095221C" w:rsidRDefault="00E81FEC">
            <w:pPr>
              <w:ind w:left="-57" w:right="-57"/>
              <w:jc w:val="center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  <w:t>Наименование</w:t>
            </w:r>
            <w:r w:rsidR="00E95418" w:rsidRPr="0095221C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  <w:t>:</w:t>
            </w:r>
          </w:p>
        </w:tc>
        <w:tc>
          <w:tcPr>
            <w:tcW w:w="21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08D83" w14:textId="1B8E0576" w:rsidR="00CD6FFA" w:rsidRPr="0095221C" w:rsidRDefault="00E81FEC">
            <w:pPr>
              <w:ind w:left="-57" w:right="-57"/>
              <w:jc w:val="center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  <w:t>Марка/модель</w:t>
            </w:r>
            <w:r w:rsidR="00E95418" w:rsidRPr="0095221C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  <w:t>:</w:t>
            </w:r>
          </w:p>
        </w:tc>
        <w:tc>
          <w:tcPr>
            <w:tcW w:w="3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2B1A25E" w14:textId="7796C44A" w:rsidR="00CD6FFA" w:rsidRPr="0095221C" w:rsidRDefault="00E81FEC">
            <w:pPr>
              <w:ind w:left="-57" w:right="-57"/>
              <w:jc w:val="center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  <w:t>Серийный номер</w:t>
            </w:r>
            <w:r w:rsidR="003E4D19" w:rsidRPr="0095221C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  <w:t xml:space="preserve"> (</w:t>
            </w:r>
            <w:r w:rsidR="003E4D19" w:rsidRPr="0095221C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  <w:lang w:val="en-US"/>
              </w:rPr>
              <w:t>IMEI</w:t>
            </w:r>
            <w:r w:rsidR="003E4D19" w:rsidRPr="0095221C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  <w:t>)</w:t>
            </w:r>
            <w:r w:rsidR="00E95418" w:rsidRPr="0095221C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  <w:t>:</w:t>
            </w:r>
          </w:p>
        </w:tc>
      </w:tr>
      <w:tr w:rsidR="00E95418" w:rsidRPr="0095221C" w14:paraId="4F04F922" w14:textId="77777777" w:rsidTr="00402172">
        <w:trPr>
          <w:trHeight w:val="151"/>
        </w:trPr>
        <w:tc>
          <w:tcPr>
            <w:tcW w:w="2253" w:type="dxa"/>
            <w:vMerge/>
            <w:tcBorders>
              <w:right w:val="single" w:sz="2" w:space="0" w:color="auto"/>
            </w:tcBorders>
          </w:tcPr>
          <w:p w14:paraId="0958BDAB" w14:textId="77777777" w:rsidR="00E95418" w:rsidRPr="0095221C" w:rsidRDefault="00E95418" w:rsidP="00111D57">
            <w:pPr>
              <w:ind w:left="-57" w:right="-57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40177A53" w14:textId="0A63606A" w:rsidR="00E95418" w:rsidRPr="0095221C" w:rsidRDefault="00E95418" w:rsidP="002758CD">
            <w:pPr>
              <w:ind w:left="-57" w:right="-57"/>
              <w:jc w:val="center"/>
              <w:rPr>
                <w:rFonts w:asciiTheme="majorHAnsi" w:eastAsia="M.Video" w:hAnsiTheme="majorHAnsi" w:cstheme="majorHAnsi"/>
                <w:i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Times New Roman" w:hAnsiTheme="majorHAnsi" w:cstheme="majorHAnsi"/>
                <w:bCs/>
                <w:i/>
                <w:color w:val="000000"/>
                <w:spacing w:val="-4"/>
                <w:sz w:val="20"/>
                <w:szCs w:val="20"/>
              </w:rPr>
              <w:fldChar w:fldCharType="begin">
                <w:ffData>
                  <w:name w:val="ТекстовоеПоле300"/>
                  <w:enabled/>
                  <w:calcOnExit w:val="0"/>
                  <w:textInput/>
                </w:ffData>
              </w:fldChar>
            </w:r>
            <w:r w:rsidRPr="0095221C">
              <w:rPr>
                <w:rFonts w:asciiTheme="majorHAnsi" w:eastAsia="Times New Roman" w:hAnsiTheme="majorHAnsi" w:cstheme="majorHAnsi"/>
                <w:bCs/>
                <w:i/>
                <w:color w:val="000000"/>
                <w:spacing w:val="-4"/>
                <w:sz w:val="20"/>
                <w:szCs w:val="20"/>
              </w:rPr>
              <w:instrText xml:space="preserve"> FORMTEXT </w:instrText>
            </w:r>
            <w:r w:rsidRPr="0095221C">
              <w:rPr>
                <w:rFonts w:asciiTheme="majorHAnsi" w:eastAsia="Times New Roman" w:hAnsiTheme="majorHAnsi" w:cstheme="majorHAnsi"/>
                <w:bCs/>
                <w:i/>
                <w:color w:val="000000"/>
                <w:spacing w:val="-4"/>
                <w:sz w:val="20"/>
                <w:szCs w:val="20"/>
              </w:rPr>
            </w:r>
            <w:r w:rsidRPr="0095221C">
              <w:rPr>
                <w:rFonts w:asciiTheme="majorHAnsi" w:eastAsia="Times New Roman" w:hAnsiTheme="majorHAnsi" w:cstheme="majorHAnsi"/>
                <w:bCs/>
                <w:i/>
                <w:color w:val="000000"/>
                <w:spacing w:val="-4"/>
                <w:sz w:val="20"/>
                <w:szCs w:val="20"/>
              </w:rPr>
              <w:fldChar w:fldCharType="separate"/>
            </w:r>
            <w:r w:rsidRPr="0095221C">
              <w:rPr>
                <w:rFonts w:asciiTheme="majorHAnsi" w:eastAsia="Times New Roman" w:hAnsiTheme="majorHAnsi" w:cstheme="majorHAnsi"/>
                <w:bCs/>
                <w:i/>
                <w:noProof/>
                <w:color w:val="000000"/>
                <w:spacing w:val="-4"/>
                <w:sz w:val="20"/>
                <w:szCs w:val="20"/>
              </w:rPr>
              <w:t> </w:t>
            </w:r>
            <w:r w:rsidRPr="0095221C">
              <w:rPr>
                <w:rFonts w:asciiTheme="majorHAnsi" w:eastAsia="Times New Roman" w:hAnsiTheme="majorHAnsi" w:cstheme="majorHAnsi"/>
                <w:bCs/>
                <w:i/>
                <w:noProof/>
                <w:color w:val="000000"/>
                <w:spacing w:val="-4"/>
                <w:sz w:val="20"/>
                <w:szCs w:val="20"/>
              </w:rPr>
              <w:t>наименование товара</w:t>
            </w:r>
            <w:r w:rsidRPr="0095221C">
              <w:rPr>
                <w:rFonts w:asciiTheme="majorHAnsi" w:eastAsia="Times New Roman" w:hAnsiTheme="majorHAnsi" w:cstheme="majorHAnsi"/>
                <w:bCs/>
                <w:i/>
                <w:noProof/>
                <w:color w:val="000000"/>
                <w:spacing w:val="-4"/>
                <w:sz w:val="20"/>
                <w:szCs w:val="20"/>
              </w:rPr>
              <w:t> </w:t>
            </w:r>
            <w:r w:rsidRPr="0095221C">
              <w:rPr>
                <w:rFonts w:asciiTheme="majorHAnsi" w:eastAsia="Times New Roman" w:hAnsiTheme="majorHAnsi" w:cstheme="majorHAnsi"/>
                <w:bCs/>
                <w:i/>
                <w:color w:val="000000"/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2124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52194ACB" w14:textId="3F195F98" w:rsidR="00E95418" w:rsidRPr="0095221C" w:rsidDel="00756D02" w:rsidRDefault="00E95418" w:rsidP="002758CD">
            <w:pPr>
              <w:ind w:right="-57"/>
              <w:jc w:val="center"/>
              <w:rPr>
                <w:rFonts w:asciiTheme="majorHAnsi" w:hAnsiTheme="majorHAnsi" w:cstheme="majorHAnsi"/>
                <w:b/>
                <w:spacing w:val="-4"/>
                <w:sz w:val="20"/>
                <w:szCs w:val="20"/>
                <w:highlight w:val="cyan"/>
              </w:rPr>
            </w:pPr>
            <w:r w:rsidRPr="0095221C">
              <w:rPr>
                <w:rFonts w:asciiTheme="majorHAnsi" w:eastAsia="Times New Roman" w:hAnsiTheme="majorHAnsi" w:cstheme="majorHAnsi"/>
                <w:bCs/>
                <w:i/>
                <w:color w:val="000000"/>
                <w:spacing w:val="-4"/>
                <w:sz w:val="20"/>
                <w:szCs w:val="20"/>
              </w:rPr>
              <w:fldChar w:fldCharType="begin">
                <w:ffData>
                  <w:name w:val="ТекстовоеПоле300"/>
                  <w:enabled/>
                  <w:calcOnExit w:val="0"/>
                  <w:textInput/>
                </w:ffData>
              </w:fldChar>
            </w:r>
            <w:r w:rsidRPr="0095221C">
              <w:rPr>
                <w:rFonts w:asciiTheme="majorHAnsi" w:eastAsia="Times New Roman" w:hAnsiTheme="majorHAnsi" w:cstheme="majorHAnsi"/>
                <w:bCs/>
                <w:i/>
                <w:color w:val="000000"/>
                <w:spacing w:val="-4"/>
                <w:sz w:val="20"/>
                <w:szCs w:val="20"/>
              </w:rPr>
              <w:instrText xml:space="preserve"> FORMTEXT </w:instrText>
            </w:r>
            <w:r w:rsidRPr="0095221C">
              <w:rPr>
                <w:rFonts w:asciiTheme="majorHAnsi" w:eastAsia="Times New Roman" w:hAnsiTheme="majorHAnsi" w:cstheme="majorHAnsi"/>
                <w:bCs/>
                <w:i/>
                <w:color w:val="000000"/>
                <w:spacing w:val="-4"/>
                <w:sz w:val="20"/>
                <w:szCs w:val="20"/>
              </w:rPr>
            </w:r>
            <w:r w:rsidRPr="0095221C">
              <w:rPr>
                <w:rFonts w:asciiTheme="majorHAnsi" w:eastAsia="Times New Roman" w:hAnsiTheme="majorHAnsi" w:cstheme="majorHAnsi"/>
                <w:bCs/>
                <w:i/>
                <w:color w:val="000000"/>
                <w:spacing w:val="-4"/>
                <w:sz w:val="20"/>
                <w:szCs w:val="20"/>
              </w:rPr>
              <w:fldChar w:fldCharType="separate"/>
            </w:r>
            <w:r w:rsidRPr="0095221C">
              <w:rPr>
                <w:rFonts w:asciiTheme="majorHAnsi" w:eastAsia="Times New Roman" w:hAnsiTheme="majorHAnsi" w:cstheme="majorHAnsi"/>
                <w:bCs/>
                <w:i/>
                <w:noProof/>
                <w:color w:val="000000"/>
                <w:spacing w:val="-4"/>
                <w:sz w:val="20"/>
                <w:szCs w:val="20"/>
              </w:rPr>
              <w:t> </w:t>
            </w:r>
            <w:r w:rsidRPr="0095221C">
              <w:rPr>
                <w:rFonts w:asciiTheme="majorHAnsi" w:eastAsia="Times New Roman" w:hAnsiTheme="majorHAnsi" w:cstheme="majorHAnsi"/>
                <w:bCs/>
                <w:i/>
                <w:noProof/>
                <w:color w:val="000000"/>
                <w:spacing w:val="-4"/>
                <w:sz w:val="20"/>
                <w:szCs w:val="20"/>
              </w:rPr>
              <w:t>марка/модель товара</w:t>
            </w:r>
            <w:r w:rsidRPr="0095221C">
              <w:rPr>
                <w:rFonts w:asciiTheme="majorHAnsi" w:eastAsia="Times New Roman" w:hAnsiTheme="majorHAnsi" w:cstheme="majorHAnsi"/>
                <w:bCs/>
                <w:i/>
                <w:noProof/>
                <w:color w:val="000000"/>
                <w:spacing w:val="-4"/>
                <w:sz w:val="20"/>
                <w:szCs w:val="20"/>
              </w:rPr>
              <w:t> </w:t>
            </w:r>
            <w:r w:rsidRPr="0095221C">
              <w:rPr>
                <w:rFonts w:asciiTheme="majorHAnsi" w:eastAsia="Times New Roman" w:hAnsiTheme="majorHAnsi" w:cstheme="majorHAnsi"/>
                <w:bCs/>
                <w:i/>
                <w:color w:val="000000"/>
                <w:spacing w:val="-4"/>
                <w:sz w:val="20"/>
                <w:szCs w:val="20"/>
              </w:rPr>
              <w:fldChar w:fldCharType="end"/>
            </w:r>
          </w:p>
        </w:tc>
        <w:tc>
          <w:tcPr>
            <w:tcW w:w="3400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782C1A97" w14:textId="5A8BB710" w:rsidR="00E95418" w:rsidRPr="0095221C" w:rsidRDefault="00E95418" w:rsidP="002758CD">
            <w:pPr>
              <w:ind w:left="-57" w:right="-57"/>
              <w:jc w:val="center"/>
              <w:rPr>
                <w:rFonts w:asciiTheme="majorHAnsi" w:eastAsia="M.Video" w:hAnsiTheme="majorHAnsi" w:cstheme="majorHAnsi"/>
                <w:i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Times New Roman" w:hAnsiTheme="majorHAnsi" w:cstheme="majorHAnsi"/>
                <w:bCs/>
                <w:i/>
                <w:color w:val="000000"/>
                <w:spacing w:val="-4"/>
                <w:sz w:val="20"/>
                <w:szCs w:val="20"/>
              </w:rPr>
              <w:fldChar w:fldCharType="begin">
                <w:ffData>
                  <w:name w:val="ТекстовоеПоле300"/>
                  <w:enabled/>
                  <w:calcOnExit w:val="0"/>
                  <w:textInput/>
                </w:ffData>
              </w:fldChar>
            </w:r>
            <w:r w:rsidRPr="0095221C">
              <w:rPr>
                <w:rFonts w:asciiTheme="majorHAnsi" w:eastAsia="Times New Roman" w:hAnsiTheme="majorHAnsi" w:cstheme="majorHAnsi"/>
                <w:bCs/>
                <w:i/>
                <w:color w:val="000000"/>
                <w:spacing w:val="-4"/>
                <w:sz w:val="20"/>
                <w:szCs w:val="20"/>
              </w:rPr>
              <w:instrText xml:space="preserve"> FORMTEXT </w:instrText>
            </w:r>
            <w:r w:rsidRPr="0095221C">
              <w:rPr>
                <w:rFonts w:asciiTheme="majorHAnsi" w:eastAsia="Times New Roman" w:hAnsiTheme="majorHAnsi" w:cstheme="majorHAnsi"/>
                <w:bCs/>
                <w:i/>
                <w:color w:val="000000"/>
                <w:spacing w:val="-4"/>
                <w:sz w:val="20"/>
                <w:szCs w:val="20"/>
              </w:rPr>
            </w:r>
            <w:r w:rsidRPr="0095221C">
              <w:rPr>
                <w:rFonts w:asciiTheme="majorHAnsi" w:eastAsia="Times New Roman" w:hAnsiTheme="majorHAnsi" w:cstheme="majorHAnsi"/>
                <w:bCs/>
                <w:i/>
                <w:color w:val="000000"/>
                <w:spacing w:val="-4"/>
                <w:sz w:val="20"/>
                <w:szCs w:val="20"/>
              </w:rPr>
              <w:fldChar w:fldCharType="separate"/>
            </w:r>
            <w:r w:rsidRPr="0095221C">
              <w:rPr>
                <w:rFonts w:asciiTheme="majorHAnsi" w:eastAsia="Times New Roman" w:hAnsiTheme="majorHAnsi" w:cstheme="majorHAnsi"/>
                <w:bCs/>
                <w:i/>
                <w:noProof/>
                <w:color w:val="000000"/>
                <w:spacing w:val="-4"/>
                <w:sz w:val="20"/>
                <w:szCs w:val="20"/>
              </w:rPr>
              <w:t> </w:t>
            </w:r>
            <w:r w:rsidRPr="0095221C">
              <w:rPr>
                <w:rFonts w:asciiTheme="majorHAnsi" w:eastAsia="Times New Roman" w:hAnsiTheme="majorHAnsi" w:cstheme="majorHAnsi"/>
                <w:bCs/>
                <w:i/>
                <w:noProof/>
                <w:color w:val="000000"/>
                <w:spacing w:val="-4"/>
                <w:sz w:val="20"/>
                <w:szCs w:val="20"/>
                <w:lang w:val="en-US"/>
              </w:rPr>
              <w:t>IMEI</w:t>
            </w:r>
            <w:r w:rsidRPr="0095221C">
              <w:rPr>
                <w:rFonts w:asciiTheme="majorHAnsi" w:eastAsia="Times New Roman" w:hAnsiTheme="majorHAnsi" w:cstheme="majorHAnsi"/>
                <w:bCs/>
                <w:i/>
                <w:noProof/>
                <w:color w:val="000000"/>
                <w:spacing w:val="-4"/>
                <w:sz w:val="20"/>
                <w:szCs w:val="20"/>
              </w:rPr>
              <w:t xml:space="preserve"> товара</w:t>
            </w:r>
            <w:r w:rsidRPr="0095221C">
              <w:rPr>
                <w:rFonts w:asciiTheme="majorHAnsi" w:eastAsia="Times New Roman" w:hAnsiTheme="majorHAnsi" w:cstheme="majorHAnsi"/>
                <w:bCs/>
                <w:i/>
                <w:noProof/>
                <w:color w:val="000000"/>
                <w:spacing w:val="-4"/>
                <w:sz w:val="20"/>
                <w:szCs w:val="20"/>
              </w:rPr>
              <w:t> </w:t>
            </w:r>
            <w:r w:rsidRPr="0095221C">
              <w:rPr>
                <w:rFonts w:asciiTheme="majorHAnsi" w:eastAsia="Times New Roman" w:hAnsiTheme="majorHAnsi" w:cstheme="majorHAnsi"/>
                <w:bCs/>
                <w:i/>
                <w:color w:val="000000"/>
                <w:spacing w:val="-4"/>
                <w:sz w:val="20"/>
                <w:szCs w:val="20"/>
              </w:rPr>
              <w:fldChar w:fldCharType="end"/>
            </w:r>
          </w:p>
        </w:tc>
      </w:tr>
      <w:tr w:rsidR="00A07E55" w:rsidRPr="0095221C" w14:paraId="5CA16765" w14:textId="77777777" w:rsidTr="00402172">
        <w:trPr>
          <w:trHeight w:val="227"/>
        </w:trPr>
        <w:tc>
          <w:tcPr>
            <w:tcW w:w="551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6D217A" w14:textId="00AE8190" w:rsidR="004A17AF" w:rsidRPr="0095221C" w:rsidRDefault="00E81FEC">
            <w:pPr>
              <w:ind w:left="-57" w:right="-57"/>
              <w:jc w:val="center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  <w:t>Страховые риски</w:t>
            </w:r>
            <w:r w:rsidR="00E95418" w:rsidRPr="0095221C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  <w:t>:</w:t>
            </w:r>
          </w:p>
        </w:tc>
        <w:tc>
          <w:tcPr>
            <w:tcW w:w="2124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EAA07A2" w14:textId="060590B7" w:rsidR="004A17AF" w:rsidRPr="0095221C" w:rsidRDefault="00E81FEC">
            <w:pPr>
              <w:ind w:left="-57" w:right="-57"/>
              <w:jc w:val="center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  <w:t>Страховая сумма, руб.</w:t>
            </w:r>
            <w:r w:rsidR="00E95418" w:rsidRPr="0095221C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  <w:t>:</w:t>
            </w:r>
          </w:p>
        </w:tc>
        <w:tc>
          <w:tcPr>
            <w:tcW w:w="3400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BF3A22D" w14:textId="1DC63455" w:rsidR="004A17AF" w:rsidRPr="0095221C" w:rsidRDefault="00E81FEC" w:rsidP="003136B9">
            <w:pPr>
              <w:ind w:left="-57" w:right="-57"/>
              <w:jc w:val="center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  <w:t>Страховая премия, руб.</w:t>
            </w:r>
            <w:r w:rsidR="00E95418" w:rsidRPr="0095221C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  <w:t>:</w:t>
            </w:r>
          </w:p>
        </w:tc>
      </w:tr>
      <w:tr w:rsidR="00A07E55" w:rsidRPr="0095221C" w14:paraId="589AB2C0" w14:textId="77777777" w:rsidTr="00402172">
        <w:trPr>
          <w:trHeight w:val="227"/>
        </w:trPr>
        <w:tc>
          <w:tcPr>
            <w:tcW w:w="551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087FBC" w14:textId="2C6C8856" w:rsidR="003B5EE2" w:rsidRPr="0095221C" w:rsidRDefault="00E81FEC" w:rsidP="00764758">
            <w:pPr>
              <w:ind w:left="-57" w:right="-57"/>
              <w:jc w:val="both"/>
              <w:rPr>
                <w:rFonts w:asciiTheme="majorHAnsi" w:eastAsia="M.Video" w:hAnsiTheme="majorHAnsi" w:cstheme="majorHAnsi"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M.Video" w:hAnsiTheme="majorHAnsi" w:cstheme="majorHAnsi"/>
                <w:color w:val="000000"/>
                <w:spacing w:val="-4"/>
                <w:sz w:val="20"/>
                <w:szCs w:val="20"/>
              </w:rPr>
              <w:t xml:space="preserve">Внешнее механическое воздействие 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14:paraId="5C19144E" w14:textId="77777777" w:rsidR="003B5EE2" w:rsidRPr="0095221C" w:rsidRDefault="003B5EE2">
            <w:pPr>
              <w:ind w:left="-57" w:right="-57"/>
              <w:jc w:val="center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14:paraId="492CD957" w14:textId="77777777" w:rsidR="003B5EE2" w:rsidRPr="0095221C" w:rsidRDefault="003B5EE2" w:rsidP="003136B9">
            <w:pPr>
              <w:ind w:left="-57" w:right="-57"/>
              <w:jc w:val="center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</w:pPr>
          </w:p>
        </w:tc>
      </w:tr>
      <w:tr w:rsidR="00A07E55" w:rsidRPr="0095221C" w14:paraId="365AD1BA" w14:textId="77777777" w:rsidTr="00402172">
        <w:trPr>
          <w:trHeight w:val="100"/>
        </w:trPr>
        <w:tc>
          <w:tcPr>
            <w:tcW w:w="5514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41C848EA" w14:textId="5AB722AF" w:rsidR="003B5EE2" w:rsidRPr="0095221C" w:rsidRDefault="00E81FEC" w:rsidP="000815C7">
            <w:pPr>
              <w:ind w:left="-57" w:right="-57"/>
              <w:jc w:val="both"/>
              <w:rPr>
                <w:rFonts w:asciiTheme="majorHAnsi" w:eastAsia="M.Video" w:hAnsiTheme="majorHAnsi" w:cstheme="majorHAnsi"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M.Video" w:hAnsiTheme="majorHAnsi" w:cstheme="majorHAnsi"/>
                <w:color w:val="000000"/>
                <w:spacing w:val="-4"/>
                <w:sz w:val="20"/>
                <w:szCs w:val="20"/>
              </w:rPr>
              <w:t xml:space="preserve">Поломка </w:t>
            </w:r>
          </w:p>
        </w:tc>
        <w:tc>
          <w:tcPr>
            <w:tcW w:w="2124" w:type="dxa"/>
            <w:gridSpan w:val="2"/>
            <w:vMerge/>
            <w:shd w:val="clear" w:color="auto" w:fill="FFFFFF"/>
            <w:vAlign w:val="center"/>
          </w:tcPr>
          <w:p w14:paraId="3BA218B1" w14:textId="77777777" w:rsidR="003B5EE2" w:rsidRPr="0095221C" w:rsidRDefault="003B5EE2">
            <w:pPr>
              <w:ind w:left="-57" w:right="-57"/>
              <w:jc w:val="center"/>
              <w:rPr>
                <w:rFonts w:asciiTheme="majorHAnsi" w:eastAsia="M.Video" w:hAnsiTheme="majorHAnsi" w:cstheme="majorHAnsi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vMerge/>
            <w:shd w:val="clear" w:color="auto" w:fill="FFFFFF"/>
            <w:vAlign w:val="center"/>
          </w:tcPr>
          <w:p w14:paraId="549A166A" w14:textId="77777777" w:rsidR="003B5EE2" w:rsidRPr="0095221C" w:rsidRDefault="003B5EE2">
            <w:pPr>
              <w:ind w:left="-57" w:right="-57"/>
              <w:jc w:val="center"/>
              <w:rPr>
                <w:rFonts w:asciiTheme="majorHAnsi" w:eastAsia="M.Video" w:hAnsiTheme="majorHAnsi" w:cstheme="majorHAnsi"/>
                <w:color w:val="000000"/>
                <w:spacing w:val="-4"/>
                <w:sz w:val="20"/>
                <w:szCs w:val="20"/>
              </w:rPr>
            </w:pPr>
          </w:p>
        </w:tc>
      </w:tr>
      <w:tr w:rsidR="00A07E55" w:rsidRPr="0095221C" w14:paraId="377DADB7" w14:textId="77777777" w:rsidTr="00402172">
        <w:tc>
          <w:tcPr>
            <w:tcW w:w="22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06BB7C" w14:textId="7F9355EF" w:rsidR="00943599" w:rsidRPr="0095221C" w:rsidRDefault="00E81FEC" w:rsidP="003136B9">
            <w:pPr>
              <w:ind w:left="-57" w:right="-57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  <w:t>Срок действия договора страхования</w:t>
            </w:r>
            <w:r w:rsidR="00E95418" w:rsidRPr="0095221C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  <w:t>:</w:t>
            </w:r>
          </w:p>
        </w:tc>
        <w:tc>
          <w:tcPr>
            <w:tcW w:w="87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E536035" w14:textId="3EBA6C71" w:rsidR="00B340FB" w:rsidRPr="0095221C" w:rsidRDefault="00E81FEC">
            <w:pPr>
              <w:ind w:left="-57" w:right="-57"/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По всем страховым рискам, кроме страхового риска «Поломка» </w:t>
            </w:r>
            <w:r w:rsidR="0064424C" w:rsidRPr="0095221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–</w:t>
            </w: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 с 00 часов 16 (шестнадцатого) календарного дня, следующего за днем оплаты страховой премии и действует </w:t>
            </w:r>
            <w:r w:rsidR="00785B5D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6 (шесть)</w:t>
            </w: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 месяцев.</w:t>
            </w:r>
          </w:p>
          <w:p w14:paraId="6F9EBB20" w14:textId="10DEEEDD" w:rsidR="00943599" w:rsidRPr="0095221C" w:rsidRDefault="00E81FEC" w:rsidP="00785B5D">
            <w:pPr>
              <w:ind w:left="-57" w:right="-57"/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По страховому риску «Поломка» </w:t>
            </w:r>
            <w:r w:rsidR="0064424C" w:rsidRPr="0095221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–</w:t>
            </w: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 </w:t>
            </w:r>
            <w:r w:rsidR="00B340FB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в течение </w:t>
            </w:r>
            <w:r w:rsidR="00785B5D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24 (двадцати четырех)</w:t>
            </w:r>
            <w:r w:rsidR="00B340FB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 месяцев по истечении срока действия Полиса по иным рискам</w:t>
            </w:r>
            <w:r w:rsidR="00925C80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.</w:t>
            </w:r>
          </w:p>
        </w:tc>
      </w:tr>
      <w:tr w:rsidR="00A07E55" w:rsidRPr="0095221C" w14:paraId="491FAE41" w14:textId="77777777" w:rsidTr="002758CD">
        <w:tc>
          <w:tcPr>
            <w:tcW w:w="11038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6B7E1F51" w14:textId="754743BB" w:rsidR="00781FFA" w:rsidRPr="0095221C" w:rsidRDefault="00E81FEC" w:rsidP="003136B9">
            <w:pPr>
              <w:jc w:val="both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  <w:t>Особые условия страхования</w:t>
            </w:r>
            <w:r w:rsidR="000815C7" w:rsidRPr="0095221C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  <w:t>:</w:t>
            </w:r>
          </w:p>
          <w:p w14:paraId="05E220C7" w14:textId="68F5C5A8" w:rsidR="00764758" w:rsidRPr="0095221C" w:rsidRDefault="00E81FEC" w:rsidP="00F5140D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1.</w:t>
            </w:r>
            <w:r w:rsidR="00764758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 </w:t>
            </w:r>
            <w:r w:rsidR="00CE7F4F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Страховые риски трактуются в соответствии с условиями Полиса. </w:t>
            </w:r>
            <w:r w:rsidR="00764758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Страхо</w:t>
            </w:r>
            <w:r w:rsidR="000815C7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вым</w:t>
            </w:r>
            <w:r w:rsidR="00CE7F4F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и случая</w:t>
            </w:r>
            <w:r w:rsidR="000815C7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м</w:t>
            </w:r>
            <w:r w:rsidR="00CE7F4F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и</w:t>
            </w:r>
            <w:r w:rsidR="000815C7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 являю</w:t>
            </w:r>
            <w:r w:rsidR="00764758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тся:</w:t>
            </w:r>
          </w:p>
          <w:p w14:paraId="7C7F94F1" w14:textId="2280612A" w:rsidR="00764758" w:rsidRPr="0095221C" w:rsidRDefault="00764758" w:rsidP="00402172">
            <w:pPr>
              <w:pStyle w:val="a6"/>
              <w:numPr>
                <w:ilvl w:val="0"/>
                <w:numId w:val="7"/>
              </w:numPr>
              <w:tabs>
                <w:tab w:val="left" w:pos="447"/>
              </w:tabs>
              <w:spacing w:line="240" w:lineRule="auto"/>
              <w:ind w:left="22" w:hanging="22"/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по риску «Внешнее механическое воздействие» </w:t>
            </w:r>
            <w:r w:rsidRPr="0095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–</w:t>
            </w: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 повреждение, утрата (гибель) застрахованного имущества</w:t>
            </w:r>
            <w:r w:rsidR="00D8729A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 в</w:t>
            </w: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 результате механико-физического воздействия </w:t>
            </w:r>
            <w:r w:rsidR="000815C7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твердого предмета(-ов)</w:t>
            </w: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 на поверхность застрахованного имущества</w:t>
            </w:r>
            <w:r w:rsidR="000815C7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, произошедших по причине его </w:t>
            </w:r>
            <w:r w:rsidR="00977558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падения или</w:t>
            </w:r>
            <w:r w:rsidR="000815C7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 удара по нему.</w:t>
            </w:r>
          </w:p>
          <w:p w14:paraId="3FEE7226" w14:textId="77267C5C" w:rsidR="00764758" w:rsidRPr="0095221C" w:rsidRDefault="000815C7" w:rsidP="00402172">
            <w:pPr>
              <w:pStyle w:val="a6"/>
              <w:numPr>
                <w:ilvl w:val="0"/>
                <w:numId w:val="7"/>
              </w:numPr>
              <w:tabs>
                <w:tab w:val="left" w:pos="447"/>
              </w:tabs>
              <w:spacing w:line="240" w:lineRule="auto"/>
              <w:ind w:left="22" w:hanging="22"/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по риску «Поломка» </w:t>
            </w:r>
            <w:r w:rsidRPr="0095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–</w:t>
            </w: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 возникновение внутренней неисправности в застрахованном имуществе, имеющей гарантийный характер (неисправности и дефекты за которые отвечает производитель или продавец), возникшей в результате выхода из строя отдельных блоков, агрегатов и (или) компонентов не позволяющей использовать имущество хотя бы по одному из функциональных назначений.</w:t>
            </w:r>
          </w:p>
          <w:p w14:paraId="60845E76" w14:textId="17022069" w:rsidR="00F5140D" w:rsidRPr="0095221C" w:rsidRDefault="00CE7F4F" w:rsidP="00F5140D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lastRenderedPageBreak/>
              <w:t>1.1</w:t>
            </w:r>
            <w:r w:rsidR="005727AB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. </w:t>
            </w:r>
            <w:r w:rsidR="00E81FEC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Существенным условием договора считается, что страхование распространяется на новое движимое имущество, которое приобретено в день </w:t>
            </w:r>
            <w:r w:rsidR="0064424C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заключения</w:t>
            </w:r>
            <w:r w:rsidR="00E81FEC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 </w:t>
            </w:r>
            <w:r w:rsidR="0064424C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д</w:t>
            </w:r>
            <w:r w:rsidR="00E81FEC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оговор</w:t>
            </w:r>
            <w:r w:rsidR="0064424C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а</w:t>
            </w:r>
            <w:r w:rsidR="00E81FEC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 страхования. </w:t>
            </w: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Страховая премия оплачиватеся единовременно.</w:t>
            </w:r>
          </w:p>
          <w:p w14:paraId="5128AE68" w14:textId="77777777" w:rsidR="00F5140D" w:rsidRPr="0095221C" w:rsidRDefault="00E81FEC" w:rsidP="00F5140D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2. Не принимается на страхование и не является застрахованным по договору страхования имущество бывшее в употреблении, а также: интерфейсные кабели и комплекты для передачи данных; аксессуары к мобильным телефонам, ноутбукам и планшетным компьютерам, бытовой и офисной технике, электронике и т.п; комплекты громкой связи, сетевые зарядные устройства, беспроводные устройства Bluetooth; автомобильные и настольные зарядные устройства, аккумуляторных батарей; расходные материалы к электронике и т.п.</w:t>
            </w:r>
          </w:p>
          <w:p w14:paraId="0F1F8CC9" w14:textId="056C6240" w:rsidR="000815C7" w:rsidRPr="0095221C" w:rsidRDefault="00E81FEC" w:rsidP="003136B9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3.</w:t>
            </w:r>
            <w:r w:rsidR="003B3B8B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 </w:t>
            </w: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Страховщик не производит страховую выплату по основаниям, предусмотренным п.п. 4.2., 4.4. - 4.6. Правил 216, </w:t>
            </w:r>
            <w:r w:rsidR="00F412B2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а так</w:t>
            </w:r>
            <w:r w:rsidR="0076001F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ж</w:t>
            </w:r>
            <w:r w:rsidR="00F412B2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е по основаниям, указанным </w:t>
            </w:r>
            <w:r w:rsidR="00C623BC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в</w:t>
            </w:r>
            <w:r w:rsidR="00F412B2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 настоящем Полисе, </w:t>
            </w: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в частности: не является страховым случаем утрата (гибель), недостача или повреждение застрахованного имущества вследствие: дефектов застрахованного имущества, существовавших до вступления в силу договора страхования; использования любых аксессуаров и (или) комплектующих, изготовленных не производителем застрахованного имущества; использования застрахованного имущества вопреки целевому назначению; технического обслуживания и (или) ремонта; воздействия ионизирующего, ультрафиолетового или радиоактивного излучения; естественного износа и (или) снижения производительности; обстоятельств неизвестных Страхователю (Выгодоприобретателю); сбоя работы или неработоспособности программного, системного обеспечения; воздействия отрицательной температуры воздуха (замерзание); нарушения правил эксплуатации, несоблюдения инструкций и рекомендаций производителя</w:t>
            </w:r>
            <w:r w:rsidR="000014AC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; </w:t>
            </w:r>
          </w:p>
          <w:p w14:paraId="45A7AB49" w14:textId="6CCEEE66" w:rsidR="00977558" w:rsidRPr="0095221C" w:rsidRDefault="005727AB" w:rsidP="000815C7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3.1</w:t>
            </w:r>
            <w:r w:rsidR="000815C7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. Не является страховым случаем по риску «Внешнее механическое воздействие»</w:t>
            </w:r>
            <w:r w:rsidR="00977558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:</w:t>
            </w:r>
          </w:p>
          <w:p w14:paraId="46E9AAFC" w14:textId="6E815764" w:rsidR="00977558" w:rsidRPr="0095221C" w:rsidRDefault="00977558" w:rsidP="000815C7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3.1.1. </w:t>
            </w:r>
            <w:r w:rsidR="005727AB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возникновение исключительно косметических повреждений застрахованного имущества (царапины, сколы, потертости и т.п.), не влияющих на</w:t>
            </w:r>
            <w:r w:rsidR="002016C0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 его</w:t>
            </w:r>
            <w:r w:rsidR="005727AB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 работоспособность</w:t>
            </w: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;</w:t>
            </w:r>
          </w:p>
          <w:p w14:paraId="755F96B2" w14:textId="26B3708C" w:rsidR="00977558" w:rsidRPr="0095221C" w:rsidRDefault="00977558" w:rsidP="000815C7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3.1.</w:t>
            </w:r>
            <w:r w:rsidR="00F432B1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2</w:t>
            </w: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. повреждение, утрата (гибель) застрахованного имущества вследствие: </w:t>
            </w:r>
            <w:r w:rsidRPr="0095221C"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  <w:t xml:space="preserve">воздействия высокой температуры; взрыва; природных явлений; </w:t>
            </w:r>
            <w:r w:rsidR="002016C0" w:rsidRPr="0095221C"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  <w:t>кра</w:t>
            </w:r>
            <w:r w:rsidRPr="0095221C"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  <w:t>жи, грабежа, разбоя, террористического акта, хулиганства; падения на поверхность застрахованного имущества любых предметов; дорожно-транспортн</w:t>
            </w:r>
            <w:r w:rsidR="002016C0" w:rsidRPr="0095221C"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  <w:t>о</w:t>
            </w:r>
            <w:r w:rsidRPr="0095221C"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  <w:t>го происшествия; воздействия электроэнергии</w:t>
            </w:r>
            <w:r w:rsidR="002016C0" w:rsidRPr="0095221C"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  <w:t>.</w:t>
            </w:r>
          </w:p>
          <w:p w14:paraId="40B2B26D" w14:textId="085505BF" w:rsidR="00781FFA" w:rsidRPr="0095221C" w:rsidRDefault="00E81FEC" w:rsidP="003136B9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4. Страхователь вправе отказаться от Полиса в любое время. Если заявление об отказе от договора поступило в течение 1</w:t>
            </w:r>
            <w:r w:rsidR="00111D57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5 </w:t>
            </w: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календарных дней с даты заключения договора страхования, уплаченная премия подлежит возврату в полном объеме. Срок для возврата страховой премии составляет 10 рабочих дней, с даты получения заявления Страховщиком. В случае отказа от договора в связи с непредоставлением, предоставлением неполной или недостоверной информации об условиях страхования, Страховщик возвращает страховую премию за удержанием части, исчисляемой пропорционально сроку действия Полиса. Срок для возврата страховой премии составляет 7 рабочих дней, с даты получения заявления Страховщиком. При отказе Страхователя от договора в случаях иных, чем указано выше, уплаченная Страховщику страховая премия не возвращается.</w:t>
            </w:r>
          </w:p>
          <w:p w14:paraId="2273CC54" w14:textId="54E08170" w:rsidR="008A2920" w:rsidRPr="0095221C" w:rsidRDefault="00E81FEC" w:rsidP="008A2920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5. Для производства страховой выплаты Страхователь (Выгодоприобретатель) предоставляет Страховщику документы, перечисленные в п.п. 11.3., 11.5.</w:t>
            </w:r>
            <w:r w:rsidR="00D807A0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8.</w:t>
            </w: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 </w:t>
            </w:r>
            <w:r w:rsidR="00D807A0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Правил 216, в частности:</w:t>
            </w:r>
          </w:p>
          <w:p w14:paraId="4F7265FE" w14:textId="77777777" w:rsidR="008A2920" w:rsidRPr="0095221C" w:rsidRDefault="00E81FEC" w:rsidP="008A2920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-  документ, удостоверяющий личность заявителя;</w:t>
            </w:r>
          </w:p>
          <w:p w14:paraId="72BF92F1" w14:textId="77777777" w:rsidR="008A2920" w:rsidRPr="0095221C" w:rsidRDefault="00E81FEC" w:rsidP="008A2920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- заявление о страховой выплате;</w:t>
            </w:r>
          </w:p>
          <w:p w14:paraId="3A75274E" w14:textId="77777777" w:rsidR="008A2920" w:rsidRPr="0095221C" w:rsidRDefault="00E81FEC" w:rsidP="008A2920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- копия договора страхования (полиса) в полном объеме, в том числе со всеми приложениями и дополнительными соглашениями (если заключались дополнительные соглашения), копия квитанции или иного документа об оплате страховой премии;</w:t>
            </w:r>
          </w:p>
          <w:p w14:paraId="3B71A9A3" w14:textId="77777777" w:rsidR="008A2920" w:rsidRPr="0095221C" w:rsidRDefault="00E81FEC" w:rsidP="008A2920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- банковские реквизиты для осуществления страховой выплаты в безналичном порядке;</w:t>
            </w:r>
          </w:p>
          <w:p w14:paraId="1285A4F0" w14:textId="77777777" w:rsidR="008A2920" w:rsidRPr="0095221C" w:rsidRDefault="00E81FEC" w:rsidP="008A2920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- содержащий информацию об обстоятельствах, причинах ущерба и стоимости его устранения: акт (заключение) стороннего сервисного центра или сторонней сервисной компании, а также гарантийный талон или иной документ, содержащий информацию о гарантийном периоде, установленном в отношении застрахованного имущества. В случае направления на ремонт в сервисную компанию Страховщика или при осуществлении замены застрахованного имущества на аналогичное, Страховщик самостоятельно получает необходимый акт (заключение).</w:t>
            </w:r>
          </w:p>
          <w:p w14:paraId="43334701" w14:textId="63FECC6D" w:rsidR="00756D02" w:rsidRPr="0095221C" w:rsidRDefault="00E81FEC" w:rsidP="007068DA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6. Страховая выплата по страхованию имущества осуществляется по выбору клиента − в денежной или в натуральной форме</w:t>
            </w:r>
            <w:r w:rsidR="00C441F0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 (путем организации и оплаты ремонта, либо замены имущества на аналогичное)</w:t>
            </w: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 в соответствии с условиями п. 12.7 Правил 216</w:t>
            </w:r>
            <w:r w:rsidR="00116B6C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 и с учетом особенностей, установленных настоящим Полисом.</w:t>
            </w:r>
          </w:p>
          <w:p w14:paraId="4CD78A9B" w14:textId="40F57027" w:rsidR="00756D02" w:rsidRPr="0095221C" w:rsidRDefault="004B73A0" w:rsidP="007068DA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6</w:t>
            </w:r>
            <w:r w:rsidR="00756D02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.1. По договору страхования устанавливаются безусловные франшизы при наступлении страхового случая, которые применяются в следующем порядке:</w:t>
            </w:r>
          </w:p>
          <w:tbl>
            <w:tblPr>
              <w:tblStyle w:val="a3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426"/>
              <w:gridCol w:w="2103"/>
              <w:gridCol w:w="2422"/>
              <w:gridCol w:w="2714"/>
              <w:gridCol w:w="2147"/>
            </w:tblGrid>
            <w:tr w:rsidR="00914649" w:rsidRPr="0095221C" w14:paraId="05EDF99F" w14:textId="77777777" w:rsidTr="00402172">
              <w:tc>
                <w:tcPr>
                  <w:tcW w:w="659" w:type="pct"/>
                </w:tcPr>
                <w:p w14:paraId="206B8061" w14:textId="77777777" w:rsidR="00914649" w:rsidRPr="0095221C" w:rsidRDefault="00914649" w:rsidP="00914649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95221C">
                    <w:rPr>
                      <w:rFonts w:ascii="Arial Narrow" w:hAnsi="Arial Narrow"/>
                      <w:b/>
                      <w:sz w:val="20"/>
                      <w:szCs w:val="20"/>
                    </w:rPr>
                    <w:t>Безусловная франшиза (в % от страховой суммы):</w:t>
                  </w:r>
                </w:p>
              </w:tc>
              <w:tc>
                <w:tcPr>
                  <w:tcW w:w="972" w:type="pct"/>
                </w:tcPr>
                <w:p w14:paraId="5728C900" w14:textId="7A7DDACC" w:rsidR="00914649" w:rsidRPr="0095221C" w:rsidRDefault="00914649" w:rsidP="00914649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95221C">
                    <w:rPr>
                      <w:rFonts w:ascii="Arial Narrow" w:hAnsi="Arial Narrow"/>
                      <w:b/>
                      <w:sz w:val="20"/>
                      <w:szCs w:val="20"/>
                    </w:rPr>
                    <w:t>Застрахованное имущество повреждено</w:t>
                  </w:r>
                  <w:r w:rsidR="00C93C65" w:rsidRPr="0095221C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(полная гибель не наступила)</w:t>
                  </w:r>
                  <w:r w:rsidRPr="0095221C">
                    <w:rPr>
                      <w:rFonts w:ascii="Arial Narrow" w:hAnsi="Arial Narrow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120" w:type="pct"/>
                </w:tcPr>
                <w:p w14:paraId="52B3F4F1" w14:textId="4265F37E" w:rsidR="00914649" w:rsidRPr="0095221C" w:rsidRDefault="00914649" w:rsidP="00914649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95221C">
                    <w:rPr>
                      <w:rFonts w:ascii="Arial Narrow" w:hAnsi="Arial Narrow"/>
                      <w:b/>
                      <w:sz w:val="20"/>
                      <w:szCs w:val="20"/>
                    </w:rPr>
                    <w:t>Наступила полная гибель застрахованного имущества</w:t>
                  </w:r>
                  <w:r w:rsidR="00C93C65" w:rsidRPr="0095221C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и годные остатки</w:t>
                  </w:r>
                  <w:r w:rsidRPr="0095221C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переданы в собственность Страховщику:</w:t>
                  </w:r>
                </w:p>
              </w:tc>
              <w:tc>
                <w:tcPr>
                  <w:tcW w:w="1255" w:type="pct"/>
                </w:tcPr>
                <w:p w14:paraId="5CC8A9A0" w14:textId="2CB895AC" w:rsidR="00914649" w:rsidRPr="0095221C" w:rsidRDefault="00914649" w:rsidP="00914649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95221C">
                    <w:rPr>
                      <w:rFonts w:ascii="Arial Narrow" w:hAnsi="Arial Narrow"/>
                      <w:b/>
                      <w:sz w:val="20"/>
                      <w:szCs w:val="20"/>
                    </w:rPr>
                    <w:t>Наступила полная гибель застрахованного имущества и годные остатки не переданы в собственность Страховщику:</w:t>
                  </w:r>
                </w:p>
              </w:tc>
              <w:tc>
                <w:tcPr>
                  <w:tcW w:w="993" w:type="pct"/>
                </w:tcPr>
                <w:p w14:paraId="1920446E" w14:textId="77777777" w:rsidR="00914649" w:rsidRPr="0095221C" w:rsidRDefault="00914649" w:rsidP="00914649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95221C">
                    <w:rPr>
                      <w:rFonts w:ascii="Arial Narrow" w:hAnsi="Arial Narrow"/>
                      <w:b/>
                      <w:sz w:val="20"/>
                      <w:szCs w:val="20"/>
                    </w:rPr>
                    <w:t>Наступила полная гибель застрахованного имущества и годные остатки отсутствуют</w:t>
                  </w:r>
                </w:p>
              </w:tc>
            </w:tr>
            <w:tr w:rsidR="00914649" w:rsidRPr="0095221C" w14:paraId="43BF3831" w14:textId="77777777" w:rsidTr="00402172">
              <w:tc>
                <w:tcPr>
                  <w:tcW w:w="659" w:type="pct"/>
                </w:tcPr>
                <w:p w14:paraId="158DEB15" w14:textId="77777777" w:rsidR="00914649" w:rsidRPr="0095221C" w:rsidRDefault="00914649" w:rsidP="00914649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95221C">
                    <w:rPr>
                      <w:rFonts w:ascii="Arial Narrow" w:hAnsi="Arial Narrow"/>
                      <w:sz w:val="20"/>
                      <w:szCs w:val="20"/>
                    </w:rPr>
                    <w:t>10%</w:t>
                  </w:r>
                </w:p>
              </w:tc>
              <w:tc>
                <w:tcPr>
                  <w:tcW w:w="972" w:type="pct"/>
                </w:tcPr>
                <w:p w14:paraId="00803F74" w14:textId="77777777" w:rsidR="00914649" w:rsidRPr="0095221C" w:rsidRDefault="00914649" w:rsidP="00914649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95221C">
                    <w:rPr>
                      <w:rFonts w:ascii="Arial Narrow" w:hAnsi="Arial Narrow"/>
                      <w:sz w:val="20"/>
                      <w:szCs w:val="20"/>
                    </w:rPr>
                    <w:t>Применяется</w:t>
                  </w:r>
                </w:p>
              </w:tc>
              <w:tc>
                <w:tcPr>
                  <w:tcW w:w="1120" w:type="pct"/>
                </w:tcPr>
                <w:p w14:paraId="530EE8CE" w14:textId="77777777" w:rsidR="00914649" w:rsidRPr="0095221C" w:rsidRDefault="00914649" w:rsidP="00914649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95221C">
                    <w:rPr>
                      <w:rFonts w:ascii="Arial Narrow" w:hAnsi="Arial Narrow"/>
                      <w:sz w:val="20"/>
                      <w:szCs w:val="20"/>
                    </w:rPr>
                    <w:t>Применяется</w:t>
                  </w:r>
                </w:p>
              </w:tc>
              <w:tc>
                <w:tcPr>
                  <w:tcW w:w="1255" w:type="pct"/>
                </w:tcPr>
                <w:p w14:paraId="7E06125B" w14:textId="77777777" w:rsidR="00914649" w:rsidRPr="0095221C" w:rsidRDefault="00914649" w:rsidP="00914649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95221C">
                    <w:rPr>
                      <w:rFonts w:ascii="Arial Narrow" w:hAnsi="Arial Narrow"/>
                      <w:sz w:val="20"/>
                      <w:szCs w:val="20"/>
                    </w:rPr>
                    <w:t>Не применяется</w:t>
                  </w:r>
                </w:p>
              </w:tc>
              <w:tc>
                <w:tcPr>
                  <w:tcW w:w="993" w:type="pct"/>
                </w:tcPr>
                <w:p w14:paraId="49FB2B76" w14:textId="77777777" w:rsidR="00914649" w:rsidRPr="0095221C" w:rsidRDefault="00914649" w:rsidP="00914649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95221C">
                    <w:rPr>
                      <w:rFonts w:ascii="Arial Narrow" w:hAnsi="Arial Narrow"/>
                      <w:sz w:val="20"/>
                      <w:szCs w:val="20"/>
                    </w:rPr>
                    <w:t>Применяется</w:t>
                  </w:r>
                </w:p>
              </w:tc>
            </w:tr>
            <w:tr w:rsidR="00914649" w:rsidRPr="0095221C" w14:paraId="3C9F1AE7" w14:textId="77777777" w:rsidTr="00402172">
              <w:tc>
                <w:tcPr>
                  <w:tcW w:w="659" w:type="pct"/>
                </w:tcPr>
                <w:p w14:paraId="19DB7FFA" w14:textId="77777777" w:rsidR="00914649" w:rsidRPr="0095221C" w:rsidRDefault="00914649" w:rsidP="00914649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95221C">
                    <w:rPr>
                      <w:rFonts w:ascii="Arial Narrow" w:hAnsi="Arial Narrow"/>
                      <w:sz w:val="20"/>
                      <w:szCs w:val="20"/>
                    </w:rPr>
                    <w:t>30%</w:t>
                  </w:r>
                </w:p>
              </w:tc>
              <w:tc>
                <w:tcPr>
                  <w:tcW w:w="972" w:type="pct"/>
                </w:tcPr>
                <w:p w14:paraId="14C95AF0" w14:textId="77777777" w:rsidR="00914649" w:rsidRPr="0095221C" w:rsidRDefault="00914649" w:rsidP="00914649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95221C">
                    <w:rPr>
                      <w:rFonts w:ascii="Arial Narrow" w:hAnsi="Arial Narrow"/>
                      <w:sz w:val="20"/>
                      <w:szCs w:val="20"/>
                    </w:rPr>
                    <w:t>Не применяется</w:t>
                  </w:r>
                </w:p>
              </w:tc>
              <w:tc>
                <w:tcPr>
                  <w:tcW w:w="1120" w:type="pct"/>
                </w:tcPr>
                <w:p w14:paraId="0BB256BF" w14:textId="77777777" w:rsidR="00914649" w:rsidRPr="0095221C" w:rsidRDefault="00914649" w:rsidP="00914649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95221C">
                    <w:rPr>
                      <w:rFonts w:ascii="Arial Narrow" w:hAnsi="Arial Narrow"/>
                      <w:sz w:val="20"/>
                      <w:szCs w:val="20"/>
                    </w:rPr>
                    <w:t>Не применяется</w:t>
                  </w:r>
                </w:p>
              </w:tc>
              <w:tc>
                <w:tcPr>
                  <w:tcW w:w="1255" w:type="pct"/>
                </w:tcPr>
                <w:p w14:paraId="53B6A1A5" w14:textId="77777777" w:rsidR="00914649" w:rsidRPr="0095221C" w:rsidRDefault="00914649" w:rsidP="00914649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95221C">
                    <w:rPr>
                      <w:rFonts w:ascii="Arial Narrow" w:hAnsi="Arial Narrow"/>
                      <w:sz w:val="20"/>
                      <w:szCs w:val="20"/>
                    </w:rPr>
                    <w:t>Применяется</w:t>
                  </w:r>
                </w:p>
              </w:tc>
              <w:tc>
                <w:tcPr>
                  <w:tcW w:w="993" w:type="pct"/>
                </w:tcPr>
                <w:p w14:paraId="206422FE" w14:textId="77777777" w:rsidR="00914649" w:rsidRPr="0095221C" w:rsidRDefault="00914649" w:rsidP="00914649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95221C">
                    <w:rPr>
                      <w:rFonts w:ascii="Arial Narrow" w:hAnsi="Arial Narrow"/>
                      <w:sz w:val="20"/>
                      <w:szCs w:val="20"/>
                    </w:rPr>
                    <w:t>Не применяется</w:t>
                  </w:r>
                </w:p>
              </w:tc>
            </w:tr>
          </w:tbl>
          <w:p w14:paraId="5B3B1CE2" w14:textId="22DC59FE" w:rsidR="00C441F0" w:rsidRPr="0095221C" w:rsidRDefault="004B73A0" w:rsidP="00223762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6</w:t>
            </w:r>
            <w:r w:rsidR="00E95418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.2. </w:t>
            </w:r>
            <w:r w:rsidR="00914649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Вычет из страховой выплаты стоимости годных остатков </w:t>
            </w:r>
            <w:r w:rsidR="00C441F0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при полной г</w:t>
            </w:r>
            <w:r w:rsidR="00CC0C50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и</w:t>
            </w:r>
            <w:r w:rsidR="00C441F0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б</w:t>
            </w:r>
            <w:r w:rsidR="00CC0C50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е</w:t>
            </w:r>
            <w:r w:rsidR="00C441F0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ли застрахованного имущества </w:t>
            </w:r>
            <w:r w:rsidR="00914649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не производится. </w:t>
            </w:r>
          </w:p>
          <w:p w14:paraId="17B5BD83" w14:textId="7A75263C" w:rsidR="00CC0C50" w:rsidRPr="0095221C" w:rsidRDefault="004B73A0" w:rsidP="00223762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6</w:t>
            </w:r>
            <w:r w:rsidR="00C441F0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.3. </w:t>
            </w:r>
            <w:r w:rsidR="00914649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При осуществлении страхового возмещения в натуральной форме, Страхователь (Выгодоприобретатель) оплачивает без</w:t>
            </w:r>
            <w:r w:rsidR="00C441F0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условную франшизу на основании </w:t>
            </w:r>
            <w:r w:rsidR="00CC0C50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треб</w:t>
            </w:r>
            <w:r w:rsidR="00C93C65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ования,</w:t>
            </w:r>
            <w:r w:rsidR="00CC0C50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 </w:t>
            </w:r>
            <w:r w:rsidR="00C441F0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предъявленного Страховщиком или сервисной компанией Страховщика, в том числе выраженного в виде направленного счета на оплату, в течение 5 рабочих дней с даты получения требования. </w:t>
            </w:r>
            <w:r w:rsidR="00CC0C50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Требование об оплате франшизы предъявляется в течение 5 рабочих дней после даты принятия </w:t>
            </w:r>
            <w:r w:rsidR="009777B3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Страховщиком </w:t>
            </w:r>
            <w:r w:rsidR="00CC0C50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решения по заявленному событию. </w:t>
            </w:r>
          </w:p>
          <w:p w14:paraId="2C15530C" w14:textId="2FCD3018" w:rsidR="00F62EAF" w:rsidRPr="0095221C" w:rsidRDefault="004B73A0" w:rsidP="00223762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6</w:t>
            </w:r>
            <w:r w:rsidR="00CC0C50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.4. </w:t>
            </w:r>
            <w:r w:rsidR="00C93C65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Срок на производство страхового возмещения в натуральной форме составляет 30 календарных дней с даты передачи застрахованного имущества Страховщику</w:t>
            </w:r>
            <w:r w:rsidR="00F67CFD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 </w:t>
            </w:r>
            <w:r w:rsidR="00C93C65"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>и оплаты безусловной франшизы в размере, установленном Полисом.</w:t>
            </w:r>
          </w:p>
        </w:tc>
      </w:tr>
      <w:tr w:rsidR="00A07E55" w:rsidRPr="0095221C" w14:paraId="753EE6F0" w14:textId="77777777" w:rsidTr="002758CD">
        <w:tc>
          <w:tcPr>
            <w:tcW w:w="11038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5F6CC49C" w14:textId="77777777" w:rsidR="00256EE7" w:rsidRPr="0095221C" w:rsidRDefault="00E81FEC" w:rsidP="003136B9">
            <w:pPr>
              <w:jc w:val="both"/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20"/>
                <w:szCs w:val="20"/>
              </w:rPr>
              <w:lastRenderedPageBreak/>
              <w:t xml:space="preserve">Оплачивая страховую премию, Страхователь подтверждает заключение договора добровольного страхования на предложенных страховщиком условиях и в соответствии с п. 8 ч. 2 ст. 10 Федерального закона от 27.07.2006 №152-ФЗ </w:t>
            </w:r>
            <w:r w:rsidR="00781FFA" w:rsidRPr="0095221C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20"/>
                <w:szCs w:val="20"/>
              </w:rPr>
              <w:t>«</w:t>
            </w:r>
            <w:r w:rsidRPr="0095221C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20"/>
                <w:szCs w:val="20"/>
              </w:rPr>
              <w:t>О персональных данных</w:t>
            </w:r>
            <w:r w:rsidR="00781FFA" w:rsidRPr="0095221C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20"/>
                <w:szCs w:val="20"/>
              </w:rPr>
              <w:t>»</w:t>
            </w:r>
            <w:r w:rsidRPr="0095221C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 предоставляет собственное согласие на обработку Страховым акционерным обществом «ВСК», местонахождение: 121551, г. Москва, ул. Островная, д. 4, номер в Реестре операторов персональных данных № 09-0060538, своих персональных данных в целях заключения и исполнения договоров страхования (перестрахования), урегулирования убытков, проверки качества оказания услуг, в статистических и исследовательских целях, в целях проведения мониторинга и выполнения актуарных расчетов, получения СМС-сообщений, иных сообщений по электронным каналам связи (в том числе мессенджеров), содержащих информацию о статусе урегулирования убытка по договору страхования, уведомлений об окончании срока действия договора страхования (возможной пролонгации), напоминания о необходимости внесения очередного страхового взноса по договору страхования, уведомлений о регистрации заявлений на заключение договоров страхования, в целях осуществления страховой и сопутствующей страхованию деятельности.</w:t>
            </w:r>
          </w:p>
          <w:p w14:paraId="6ABF7C12" w14:textId="77777777" w:rsidR="00D865F3" w:rsidRPr="0095221C" w:rsidRDefault="00E81FEC" w:rsidP="003136B9">
            <w:pPr>
              <w:jc w:val="both"/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20"/>
                <w:szCs w:val="20"/>
              </w:rPr>
              <w:t>Согласие дается на обработку следующих предоставленных персональных данных: фамилия, имя, отчество; дата рождения; номер телефона</w:t>
            </w:r>
            <w:r w:rsidRPr="0095221C">
              <w:rPr>
                <w:rFonts w:asciiTheme="majorHAnsi" w:eastAsia="M.Video" w:hAnsiTheme="majorHAnsi" w:cstheme="majorHAnsi"/>
                <w:bCs/>
                <w:iCs/>
                <w:color w:val="000000"/>
                <w:spacing w:val="-4"/>
                <w:sz w:val="20"/>
                <w:szCs w:val="20"/>
              </w:rPr>
              <w:t xml:space="preserve">, </w:t>
            </w:r>
            <w:r w:rsidRPr="0095221C">
              <w:rPr>
                <w:rFonts w:asciiTheme="majorHAnsi" w:eastAsia="M.Video" w:hAnsiTheme="majorHAnsi" w:cstheme="majorHAnsi"/>
                <w:bCs/>
                <w:iCs/>
                <w:color w:val="000000"/>
                <w:spacing w:val="-4"/>
                <w:sz w:val="20"/>
                <w:szCs w:val="20"/>
                <w:lang w:val="en-US"/>
              </w:rPr>
              <w:t>E</w:t>
            </w:r>
            <w:r w:rsidRPr="0095221C">
              <w:rPr>
                <w:rFonts w:asciiTheme="majorHAnsi" w:eastAsia="M.Video" w:hAnsiTheme="majorHAnsi" w:cstheme="majorHAnsi"/>
                <w:bCs/>
                <w:iCs/>
                <w:color w:val="000000"/>
                <w:spacing w:val="-4"/>
                <w:sz w:val="20"/>
                <w:szCs w:val="20"/>
              </w:rPr>
              <w:t>-</w:t>
            </w:r>
            <w:r w:rsidRPr="0095221C">
              <w:rPr>
                <w:rFonts w:asciiTheme="majorHAnsi" w:eastAsia="M.Video" w:hAnsiTheme="majorHAnsi" w:cstheme="majorHAnsi"/>
                <w:bCs/>
                <w:iCs/>
                <w:color w:val="000000"/>
                <w:spacing w:val="-4"/>
                <w:sz w:val="20"/>
                <w:szCs w:val="20"/>
                <w:lang w:val="en-US"/>
              </w:rPr>
              <w:t>mail</w:t>
            </w:r>
            <w:r w:rsidRPr="0095221C">
              <w:rPr>
                <w:rFonts w:asciiTheme="majorHAnsi" w:eastAsia="M.Video" w:hAnsiTheme="majorHAnsi" w:cstheme="majorHAnsi"/>
                <w:bCs/>
                <w:iCs/>
                <w:color w:val="000000"/>
                <w:spacing w:val="-4"/>
                <w:sz w:val="20"/>
                <w:szCs w:val="20"/>
              </w:rPr>
              <w:t>, пол, адрес регистрации, паспортные данные</w:t>
            </w:r>
            <w:r w:rsidRPr="0095221C">
              <w:rPr>
                <w:rFonts w:asciiTheme="majorHAnsi" w:eastAsia="M.Video" w:hAnsiTheme="majorHAnsi" w:cstheme="majorHAnsi"/>
                <w:bCs/>
                <w:i/>
                <w:iCs/>
                <w:color w:val="000000"/>
                <w:spacing w:val="-4"/>
                <w:sz w:val="20"/>
                <w:szCs w:val="20"/>
              </w:rPr>
              <w:t xml:space="preserve">. </w:t>
            </w:r>
            <w:r w:rsidRPr="0095221C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Страховщик вправе осуществлять все необходимые действия с персональными данными, предусмотренные п. 3 ст. 3 Федерального закона от 27.07.2006 № 152-ФЗ </w:t>
            </w:r>
            <w:r w:rsidR="00781FFA" w:rsidRPr="0095221C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20"/>
                <w:szCs w:val="20"/>
              </w:rPr>
              <w:t>«</w:t>
            </w:r>
            <w:r w:rsidRPr="0095221C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20"/>
                <w:szCs w:val="20"/>
              </w:rPr>
              <w:t>О персональных данных</w:t>
            </w:r>
            <w:r w:rsidR="00781FFA" w:rsidRPr="0095221C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20"/>
                <w:szCs w:val="20"/>
              </w:rPr>
              <w:t>»</w:t>
            </w:r>
            <w:r w:rsidRPr="0095221C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, включая сбор, систематизацию, накопление, хранение, уточнение (обновление, изменение), использование, обезличивание, блокирование, уничтожение, внесение в информационную систему, автоматическую обработку, обработку с использованием средств автоматизации или без использования таких средств. Согласие действует в течение </w:t>
            </w:r>
            <w:r w:rsidR="00781FFA" w:rsidRPr="0095221C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20"/>
                <w:szCs w:val="20"/>
              </w:rPr>
              <w:t>срока действия договора и в течение 5 (пяти) лет с даты окончания срока действия</w:t>
            </w:r>
            <w:r w:rsidRPr="0095221C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20"/>
                <w:szCs w:val="20"/>
              </w:rPr>
              <w:t>. Согласие может быть в любое время отозвано субъектом персональных данных путём подачи письменного заявления в адрес САО «ВСК» по адресу его местонахождения с предъявлением документа, удостоверяющего личность. Обработка отдельных категорий персональных данных и их материальных носителей может быть продолжена оператором после отзыва согласия субъектом персональных данных, при условии, если это прямо предусмотрено обязательными требованиями страхового законодательства или законодательства об архивном деле.</w:t>
            </w:r>
          </w:p>
          <w:p w14:paraId="4F07B1DA" w14:textId="77777777" w:rsidR="00781FFA" w:rsidRPr="0095221C" w:rsidRDefault="00E81FEC" w:rsidP="003136B9">
            <w:pPr>
              <w:jc w:val="both"/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  <w:t>Обязательно сохраните чек, подтверждающий оплату договора страхования и застрахованного имущества.</w:t>
            </w:r>
          </w:p>
        </w:tc>
      </w:tr>
      <w:tr w:rsidR="00A07E55" w:rsidRPr="0095221C" w14:paraId="55AC8282" w14:textId="77777777" w:rsidTr="002758CD">
        <w:tc>
          <w:tcPr>
            <w:tcW w:w="11038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092E70DD" w14:textId="77777777" w:rsidR="00781FFA" w:rsidRPr="0095221C" w:rsidRDefault="00E81FEC" w:rsidP="00CD018E">
            <w:pPr>
              <w:jc w:val="both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Times New Roman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Приложения: 1. </w:t>
            </w:r>
            <w:r w:rsidRPr="0095221C">
              <w:rPr>
                <w:rFonts w:asciiTheme="majorHAnsi" w:eastAsia="M.Video" w:hAnsiTheme="majorHAnsi" w:cstheme="majorHAnsi"/>
                <w:color w:val="000000"/>
                <w:spacing w:val="-6"/>
                <w:sz w:val="20"/>
                <w:szCs w:val="20"/>
              </w:rPr>
              <w:t>Чек, подтверждающий оплату договора страхования и застрахованного имущества.</w:t>
            </w:r>
          </w:p>
        </w:tc>
      </w:tr>
      <w:tr w:rsidR="00A07E55" w:rsidRPr="0095221C" w14:paraId="00A03E71" w14:textId="77777777" w:rsidTr="00402172">
        <w:trPr>
          <w:trHeight w:val="70"/>
        </w:trPr>
        <w:tc>
          <w:tcPr>
            <w:tcW w:w="5514" w:type="dxa"/>
            <w:gridSpan w:val="3"/>
            <w:vMerge w:val="restart"/>
            <w:tcBorders>
              <w:right w:val="nil"/>
            </w:tcBorders>
          </w:tcPr>
          <w:p w14:paraId="5617A638" w14:textId="77777777" w:rsidR="00155BC7" w:rsidRPr="0095221C" w:rsidRDefault="00E81FEC" w:rsidP="003136B9">
            <w:pPr>
              <w:jc w:val="both"/>
              <w:rPr>
                <w:rFonts w:asciiTheme="majorHAnsi" w:eastAsia="M.Video" w:hAnsiTheme="majorHAnsi" w:cstheme="majorHAnsi"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Сторонами </w:t>
            </w:r>
            <w:r w:rsidR="00781FFA" w:rsidRPr="0095221C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договора </w:t>
            </w:r>
            <w:r w:rsidRPr="0095221C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страхования, руководствуясь ч.2 ст.160 Гражданского кодекса Российской Федерации, достигнуто соглашение сторон о допустимости использования факсимильного воспроизведения подписей и оттисков печатей Страховщика с помощью средств копирования в настоящем Полисе. Использование подобного или любого другого аналога подписи, а также печати в документах изменяющих или прекращающих </w:t>
            </w:r>
            <w:r w:rsidR="00781FFA" w:rsidRPr="0095221C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20"/>
                <w:szCs w:val="20"/>
              </w:rPr>
              <w:t xml:space="preserve">договор </w:t>
            </w:r>
            <w:r w:rsidRPr="0095221C">
              <w:rPr>
                <w:rFonts w:asciiTheme="majorHAnsi" w:eastAsia="M.Video" w:hAnsiTheme="majorHAnsi" w:cstheme="majorHAnsi"/>
                <w:bCs/>
                <w:color w:val="000000"/>
                <w:spacing w:val="-4"/>
                <w:sz w:val="20"/>
                <w:szCs w:val="20"/>
              </w:rPr>
              <w:t>не допускается – такие документы рассматриваются сторонами как не имеющие юридической силы.</w:t>
            </w:r>
          </w:p>
        </w:tc>
        <w:tc>
          <w:tcPr>
            <w:tcW w:w="5524" w:type="dxa"/>
            <w:gridSpan w:val="4"/>
            <w:tcBorders>
              <w:left w:val="nil"/>
              <w:bottom w:val="nil"/>
              <w:right w:val="single" w:sz="2" w:space="0" w:color="auto"/>
            </w:tcBorders>
          </w:tcPr>
          <w:p w14:paraId="645088E2" w14:textId="3489E585" w:rsidR="00155BC7" w:rsidRPr="0095221C" w:rsidRDefault="00E81FEC" w:rsidP="00155BC7">
            <w:pPr>
              <w:jc w:val="right"/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</w:pPr>
            <w:r w:rsidRPr="0095221C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  <w:t>Страховщик САО «ВСК»,</w:t>
            </w:r>
            <w:r w:rsidRPr="0095221C">
              <w:rPr>
                <w:rFonts w:asciiTheme="majorHAnsi" w:eastAsia="M.Video" w:hAnsiTheme="majorHAnsi" w:cstheme="majorHAnsi"/>
                <w:color w:val="000000"/>
                <w:spacing w:val="-4"/>
                <w:sz w:val="20"/>
                <w:szCs w:val="20"/>
              </w:rPr>
              <w:t xml:space="preserve"> </w:t>
            </w:r>
            <w:r w:rsidRPr="0095221C">
              <w:rPr>
                <w:rFonts w:asciiTheme="majorHAnsi" w:eastAsia="M.Video" w:hAnsiTheme="majorHAnsi" w:cstheme="majorHAnsi"/>
                <w:b/>
                <w:color w:val="000000"/>
                <w:spacing w:val="-4"/>
                <w:sz w:val="20"/>
                <w:szCs w:val="20"/>
              </w:rPr>
              <w:t xml:space="preserve">в лице Генерального директора </w:t>
            </w:r>
            <w:r w:rsidR="00F432B1" w:rsidRPr="0095221C">
              <w:rPr>
                <w:rFonts w:asciiTheme="majorHAnsi" w:hAnsiTheme="majorHAnsi" w:cstheme="majorHAnsi"/>
                <w:b/>
                <w:spacing w:val="-4"/>
                <w:sz w:val="20"/>
                <w:szCs w:val="20"/>
              </w:rPr>
              <w:t>А.Г. Рыбиной, действующей на основании Устава</w:t>
            </w:r>
          </w:p>
        </w:tc>
      </w:tr>
      <w:tr w:rsidR="00A07E55" w:rsidRPr="0095221C" w14:paraId="29AAD031" w14:textId="77777777" w:rsidTr="00402172">
        <w:tc>
          <w:tcPr>
            <w:tcW w:w="5514" w:type="dxa"/>
            <w:gridSpan w:val="3"/>
            <w:vMerge/>
            <w:tcBorders>
              <w:right w:val="nil"/>
            </w:tcBorders>
          </w:tcPr>
          <w:p w14:paraId="1E881D97" w14:textId="77777777" w:rsidR="00155BC7" w:rsidRPr="0095221C" w:rsidRDefault="00155BC7" w:rsidP="00826ECA">
            <w:pPr>
              <w:ind w:left="-57" w:right="-113"/>
              <w:rPr>
                <w:rFonts w:asciiTheme="majorHAnsi" w:eastAsia="M.Video" w:hAnsiTheme="majorHAnsi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5524" w:type="dxa"/>
            <w:gridSpan w:val="4"/>
            <w:tcBorders>
              <w:top w:val="nil"/>
              <w:left w:val="nil"/>
              <w:right w:val="single" w:sz="2" w:space="0" w:color="auto"/>
            </w:tcBorders>
          </w:tcPr>
          <w:p w14:paraId="66E3E798" w14:textId="4BD94519" w:rsidR="00155BC7" w:rsidRPr="0095221C" w:rsidRDefault="00F432B1" w:rsidP="00826ECA">
            <w:pPr>
              <w:ind w:left="-57" w:right="-57"/>
              <w:jc w:val="right"/>
              <w:rPr>
                <w:rFonts w:asciiTheme="majorHAnsi" w:eastAsia="M.Video" w:hAnsiTheme="majorHAnsi" w:cstheme="majorHAnsi"/>
                <w:color w:val="000000"/>
                <w:sz w:val="20"/>
                <w:szCs w:val="20"/>
              </w:rPr>
            </w:pPr>
            <w:r w:rsidRPr="0095221C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6AD9B73B" wp14:editId="33AF7B09">
                  <wp:simplePos x="0" y="0"/>
                  <wp:positionH relativeFrom="column">
                    <wp:posOffset>2371667</wp:posOffset>
                  </wp:positionH>
                  <wp:positionV relativeFrom="page">
                    <wp:posOffset>-176860</wp:posOffset>
                  </wp:positionV>
                  <wp:extent cx="1191895" cy="543560"/>
                  <wp:effectExtent l="0" t="0" r="0" b="0"/>
                  <wp:wrapNone/>
                  <wp:docPr id="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95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81FEC" w:rsidRPr="0095221C">
              <w:rPr>
                <w:rFonts w:asciiTheme="majorHAnsi" w:hAnsiTheme="majorHAnsi" w:cstheme="majorHAnsi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014DF896" wp14:editId="27463D47">
                  <wp:simplePos x="0" y="0"/>
                  <wp:positionH relativeFrom="column">
                    <wp:posOffset>1401868</wp:posOffset>
                  </wp:positionH>
                  <wp:positionV relativeFrom="paragraph">
                    <wp:posOffset>-472229</wp:posOffset>
                  </wp:positionV>
                  <wp:extent cx="1189355" cy="1189355"/>
                  <wp:effectExtent l="0" t="0" r="0" b="0"/>
                  <wp:wrapNone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355" cy="1189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38B155" w14:textId="77777777" w:rsidR="00155BC7" w:rsidRPr="0095221C" w:rsidRDefault="00E81FEC" w:rsidP="00826ECA">
            <w:pPr>
              <w:ind w:left="-57" w:right="-57"/>
              <w:jc w:val="right"/>
              <w:rPr>
                <w:rFonts w:asciiTheme="majorHAnsi" w:eastAsia="M.Video" w:hAnsiTheme="majorHAnsi" w:cstheme="majorHAnsi"/>
                <w:color w:val="000000"/>
                <w:sz w:val="20"/>
                <w:szCs w:val="20"/>
              </w:rPr>
            </w:pPr>
            <w:r w:rsidRPr="0095221C">
              <w:rPr>
                <w:rFonts w:asciiTheme="majorHAnsi" w:eastAsia="M.Video" w:hAnsiTheme="majorHAnsi" w:cstheme="majorHAnsi"/>
                <w:color w:val="000000"/>
                <w:sz w:val="20"/>
                <w:szCs w:val="20"/>
              </w:rPr>
              <w:t>_________________________________</w:t>
            </w:r>
          </w:p>
          <w:p w14:paraId="29F7FCD2" w14:textId="77777777" w:rsidR="00155BC7" w:rsidRPr="0095221C" w:rsidRDefault="00E81FEC" w:rsidP="00826ECA">
            <w:pPr>
              <w:ind w:left="-57" w:right="-57"/>
              <w:jc w:val="right"/>
              <w:rPr>
                <w:rFonts w:asciiTheme="majorHAnsi" w:eastAsia="M.Video" w:hAnsiTheme="majorHAnsi" w:cstheme="majorHAnsi"/>
                <w:color w:val="000000"/>
                <w:sz w:val="20"/>
                <w:szCs w:val="20"/>
              </w:rPr>
            </w:pPr>
            <w:r w:rsidRPr="0095221C">
              <w:rPr>
                <w:rFonts w:asciiTheme="majorHAnsi" w:eastAsia="M.Video" w:hAnsiTheme="majorHAnsi" w:cstheme="majorHAnsi"/>
                <w:color w:val="000000"/>
                <w:sz w:val="20"/>
                <w:szCs w:val="20"/>
              </w:rPr>
              <w:t xml:space="preserve">М.П.                                               Подпись </w:t>
            </w:r>
          </w:p>
        </w:tc>
      </w:tr>
    </w:tbl>
    <w:p w14:paraId="1901C1B8" w14:textId="77777777" w:rsidR="004A17AF" w:rsidRPr="0095221C" w:rsidRDefault="004A17AF" w:rsidP="005B5749">
      <w:pPr>
        <w:spacing w:after="3" w:line="263" w:lineRule="auto"/>
        <w:ind w:right="3189"/>
        <w:jc w:val="both"/>
        <w:rPr>
          <w:rFonts w:asciiTheme="majorHAnsi" w:eastAsia="M.Video" w:hAnsiTheme="majorHAnsi" w:cstheme="majorHAnsi"/>
          <w:color w:val="000000"/>
          <w:sz w:val="20"/>
          <w:szCs w:val="20"/>
        </w:rPr>
      </w:pPr>
    </w:p>
    <w:p w14:paraId="7371621E" w14:textId="77777777" w:rsidR="004A17AF" w:rsidRPr="0095221C" w:rsidRDefault="004A17AF" w:rsidP="005B5749">
      <w:pPr>
        <w:spacing w:after="3" w:line="263" w:lineRule="auto"/>
        <w:ind w:right="3189"/>
        <w:jc w:val="both"/>
        <w:rPr>
          <w:rFonts w:asciiTheme="majorHAnsi" w:eastAsia="M.Video" w:hAnsiTheme="majorHAnsi" w:cstheme="majorHAnsi"/>
          <w:color w:val="000000"/>
          <w:sz w:val="20"/>
          <w:szCs w:val="20"/>
        </w:rPr>
        <w:sectPr w:rsidR="004A17AF" w:rsidRPr="0095221C" w:rsidSect="00FD7520">
          <w:headerReference w:type="default" r:id="rId18"/>
          <w:footerReference w:type="default" r:id="rId19"/>
          <w:pgSz w:w="11900" w:h="16840"/>
          <w:pgMar w:top="400" w:right="362" w:bottom="424" w:left="480" w:header="284" w:footer="720" w:gutter="0"/>
          <w:pgNumType w:start="1"/>
          <w:cols w:space="720"/>
        </w:sectPr>
      </w:pPr>
    </w:p>
    <w:p w14:paraId="5FCE1487" w14:textId="77777777" w:rsidR="00FD7520" w:rsidRPr="0095221C" w:rsidRDefault="00FD7520" w:rsidP="008020C6">
      <w:pPr>
        <w:spacing w:after="3" w:line="263" w:lineRule="auto"/>
        <w:ind w:right="38"/>
        <w:jc w:val="both"/>
        <w:rPr>
          <w:rFonts w:asciiTheme="majorHAnsi" w:eastAsia="M.Video" w:hAnsiTheme="majorHAnsi" w:cstheme="majorHAnsi"/>
          <w:color w:val="000000"/>
          <w:sz w:val="20"/>
          <w:szCs w:val="20"/>
        </w:rPr>
      </w:pPr>
    </w:p>
    <w:sectPr w:rsidR="00FD7520" w:rsidRPr="0095221C" w:rsidSect="00637547">
      <w:type w:val="continuous"/>
      <w:pgSz w:w="11900" w:h="16840"/>
      <w:pgMar w:top="400" w:right="362" w:bottom="424" w:left="480" w:header="284" w:footer="720" w:gutter="0"/>
      <w:cols w:num="3" w:space="35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780BC" w14:textId="77777777" w:rsidR="00C250C8" w:rsidRDefault="00C250C8">
      <w:pPr>
        <w:spacing w:after="0" w:line="240" w:lineRule="auto"/>
      </w:pPr>
      <w:r>
        <w:separator/>
      </w:r>
    </w:p>
  </w:endnote>
  <w:endnote w:type="continuationSeparator" w:id="0">
    <w:p w14:paraId="7D0BE6D9" w14:textId="77777777" w:rsidR="00C250C8" w:rsidRDefault="00C25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.Video">
    <w:altName w:val="Times New Roman"/>
    <w:charset w:val="CC"/>
    <w:family w:val="auto"/>
    <w:pitch w:val="variable"/>
    <w:sig w:usb0="00000001" w:usb1="0000007A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BC4B5" w14:textId="35D1A88F" w:rsidR="00124CF1" w:rsidRPr="006C202D" w:rsidRDefault="00E81FEC" w:rsidP="006C202D">
    <w:pPr>
      <w:tabs>
        <w:tab w:val="center" w:pos="4677"/>
        <w:tab w:val="right" w:pos="9355"/>
      </w:tabs>
      <w:spacing w:after="0" w:line="240" w:lineRule="auto"/>
      <w:ind w:left="8" w:right="454" w:hanging="8"/>
      <w:jc w:val="both"/>
      <w:rPr>
        <w:rFonts w:asciiTheme="majorHAnsi" w:eastAsia="M.Video" w:hAnsiTheme="majorHAnsi" w:cstheme="majorHAnsi"/>
        <w:color w:val="000000"/>
        <w:sz w:val="16"/>
        <w:szCs w:val="16"/>
      </w:rPr>
    </w:pPr>
    <w:r w:rsidRPr="006C202D">
      <w:rPr>
        <w:rFonts w:asciiTheme="majorHAnsi" w:eastAsia="M.Video" w:hAnsiTheme="majorHAnsi" w:cstheme="majorHAnsi"/>
        <w:color w:val="000000"/>
        <w:sz w:val="16"/>
        <w:szCs w:val="16"/>
      </w:rPr>
      <w:t xml:space="preserve">Страница </w:t>
    </w:r>
    <w:r w:rsidRPr="006C202D">
      <w:rPr>
        <w:rFonts w:asciiTheme="majorHAnsi" w:eastAsia="M.Video" w:hAnsiTheme="majorHAnsi" w:cstheme="majorHAnsi"/>
        <w:b/>
        <w:color w:val="000000"/>
        <w:sz w:val="16"/>
        <w:szCs w:val="16"/>
      </w:rPr>
      <w:fldChar w:fldCharType="begin"/>
    </w:r>
    <w:r w:rsidRPr="006C202D">
      <w:rPr>
        <w:rFonts w:asciiTheme="majorHAnsi" w:eastAsia="M.Video" w:hAnsiTheme="majorHAnsi" w:cstheme="majorHAnsi"/>
        <w:b/>
        <w:color w:val="000000"/>
        <w:sz w:val="16"/>
        <w:szCs w:val="16"/>
      </w:rPr>
      <w:instrText>PAGE  \* Arabic  \* MERGEFORMAT</w:instrText>
    </w:r>
    <w:r w:rsidRPr="006C202D">
      <w:rPr>
        <w:rFonts w:asciiTheme="majorHAnsi" w:eastAsia="M.Video" w:hAnsiTheme="majorHAnsi" w:cstheme="majorHAnsi"/>
        <w:b/>
        <w:color w:val="000000"/>
        <w:sz w:val="16"/>
        <w:szCs w:val="16"/>
      </w:rPr>
      <w:fldChar w:fldCharType="separate"/>
    </w:r>
    <w:r w:rsidR="00EF0B4E">
      <w:rPr>
        <w:rFonts w:asciiTheme="majorHAnsi" w:eastAsia="M.Video" w:hAnsiTheme="majorHAnsi" w:cstheme="majorHAnsi"/>
        <w:b/>
        <w:noProof/>
        <w:color w:val="000000"/>
        <w:sz w:val="16"/>
        <w:szCs w:val="16"/>
      </w:rPr>
      <w:t>3</w:t>
    </w:r>
    <w:r w:rsidRPr="006C202D">
      <w:rPr>
        <w:rFonts w:asciiTheme="majorHAnsi" w:eastAsia="M.Video" w:hAnsiTheme="majorHAnsi" w:cstheme="majorHAnsi"/>
        <w:b/>
        <w:color w:val="000000"/>
        <w:sz w:val="16"/>
        <w:szCs w:val="16"/>
      </w:rPr>
      <w:fldChar w:fldCharType="end"/>
    </w:r>
    <w:r w:rsidRPr="006C202D">
      <w:rPr>
        <w:rFonts w:asciiTheme="majorHAnsi" w:eastAsia="M.Video" w:hAnsiTheme="majorHAnsi" w:cstheme="majorHAnsi"/>
        <w:color w:val="000000"/>
        <w:sz w:val="16"/>
        <w:szCs w:val="16"/>
      </w:rPr>
      <w:t xml:space="preserve"> из </w:t>
    </w:r>
    <w:r w:rsidRPr="006C202D">
      <w:rPr>
        <w:rFonts w:asciiTheme="majorHAnsi" w:eastAsia="M.Video" w:hAnsiTheme="majorHAnsi" w:cstheme="majorHAnsi"/>
        <w:b/>
        <w:color w:val="000000"/>
        <w:sz w:val="16"/>
        <w:szCs w:val="16"/>
      </w:rPr>
      <w:fldChar w:fldCharType="begin"/>
    </w:r>
    <w:r w:rsidRPr="006C202D">
      <w:rPr>
        <w:rFonts w:asciiTheme="majorHAnsi" w:eastAsia="M.Video" w:hAnsiTheme="majorHAnsi" w:cstheme="majorHAnsi"/>
        <w:b/>
        <w:color w:val="000000"/>
        <w:sz w:val="16"/>
        <w:szCs w:val="16"/>
      </w:rPr>
      <w:instrText>NUMPAGES  \* Arabic  \* MERGEFORMAT</w:instrText>
    </w:r>
    <w:r w:rsidRPr="006C202D">
      <w:rPr>
        <w:rFonts w:asciiTheme="majorHAnsi" w:eastAsia="M.Video" w:hAnsiTheme="majorHAnsi" w:cstheme="majorHAnsi"/>
        <w:b/>
        <w:color w:val="000000"/>
        <w:sz w:val="16"/>
        <w:szCs w:val="16"/>
      </w:rPr>
      <w:fldChar w:fldCharType="separate"/>
    </w:r>
    <w:r w:rsidR="00EF0B4E">
      <w:rPr>
        <w:rFonts w:asciiTheme="majorHAnsi" w:eastAsia="M.Video" w:hAnsiTheme="majorHAnsi" w:cstheme="majorHAnsi"/>
        <w:b/>
        <w:noProof/>
        <w:color w:val="000000"/>
        <w:sz w:val="16"/>
        <w:szCs w:val="16"/>
      </w:rPr>
      <w:t>5</w:t>
    </w:r>
    <w:r w:rsidRPr="006C202D">
      <w:rPr>
        <w:rFonts w:asciiTheme="majorHAnsi" w:eastAsia="M.Video" w:hAnsiTheme="majorHAnsi" w:cstheme="majorHAnsi"/>
        <w:b/>
        <w:color w:val="000000"/>
        <w:sz w:val="16"/>
        <w:szCs w:val="16"/>
      </w:rPr>
      <w:fldChar w:fldCharType="end"/>
    </w:r>
  </w:p>
  <w:tbl>
    <w:tblPr>
      <w:tblStyle w:val="TableGrid0"/>
      <w:tblW w:w="0" w:type="auto"/>
      <w:tblInd w:w="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38"/>
      <w:gridCol w:w="4110"/>
    </w:tblGrid>
    <w:tr w:rsidR="00A07E55" w14:paraId="7BE64232" w14:textId="77777777" w:rsidTr="00124CF1">
      <w:tc>
        <w:tcPr>
          <w:tcW w:w="6938" w:type="dxa"/>
        </w:tcPr>
        <w:p w14:paraId="3D660C07" w14:textId="77777777" w:rsidR="00124CF1" w:rsidRPr="004E60CA" w:rsidRDefault="00E81FEC" w:rsidP="006C202D">
          <w:pPr>
            <w:tabs>
              <w:tab w:val="center" w:pos="4677"/>
              <w:tab w:val="right" w:pos="9355"/>
            </w:tabs>
            <w:ind w:right="454"/>
            <w:jc w:val="both"/>
            <w:rPr>
              <w:rFonts w:asciiTheme="majorHAnsi" w:eastAsia="M.Video" w:hAnsiTheme="majorHAnsi" w:cstheme="majorHAnsi"/>
              <w:color w:val="000000"/>
              <w:sz w:val="16"/>
              <w:szCs w:val="16"/>
            </w:rPr>
          </w:pPr>
          <w:r w:rsidRPr="004E60CA">
            <w:rPr>
              <w:rFonts w:asciiTheme="majorHAnsi" w:eastAsia="M.Video" w:hAnsiTheme="majorHAnsi" w:cstheme="majorHAnsi"/>
              <w:color w:val="000000"/>
              <w:sz w:val="16"/>
              <w:szCs w:val="16"/>
            </w:rPr>
            <w:t xml:space="preserve">Телефоны диспетчерской службы САО «ВСК»: </w:t>
          </w:r>
          <w:r w:rsidRPr="004E60CA">
            <w:rPr>
              <w:rFonts w:asciiTheme="majorHAnsi" w:eastAsia="M.Video" w:hAnsiTheme="majorHAnsi" w:cstheme="majorHAnsi"/>
              <w:b/>
              <w:bCs/>
              <w:color w:val="000000"/>
              <w:sz w:val="18"/>
              <w:szCs w:val="18"/>
            </w:rPr>
            <w:t>8 800 775 15 75</w:t>
          </w:r>
          <w:r w:rsidRPr="004E60CA">
            <w:rPr>
              <w:rFonts w:asciiTheme="majorHAnsi" w:eastAsia="M.Video" w:hAnsiTheme="majorHAnsi" w:cstheme="majorHAnsi"/>
              <w:b/>
              <w:color w:val="000000"/>
              <w:sz w:val="18"/>
              <w:szCs w:val="18"/>
            </w:rPr>
            <w:t xml:space="preserve"> </w:t>
          </w:r>
          <w:r w:rsidRPr="004E60CA">
            <w:rPr>
              <w:rFonts w:asciiTheme="majorHAnsi" w:eastAsia="M.Video" w:hAnsiTheme="majorHAnsi" w:cstheme="majorHAnsi"/>
              <w:color w:val="000000"/>
              <w:sz w:val="16"/>
              <w:szCs w:val="16"/>
            </w:rPr>
            <w:t>(по России бесплатно)</w:t>
          </w:r>
        </w:p>
      </w:tc>
      <w:tc>
        <w:tcPr>
          <w:tcW w:w="4110" w:type="dxa"/>
        </w:tcPr>
        <w:p w14:paraId="0EE82BD5" w14:textId="77777777" w:rsidR="00124CF1" w:rsidRPr="004E60CA" w:rsidRDefault="00E81FEC" w:rsidP="00111D57">
          <w:pPr>
            <w:tabs>
              <w:tab w:val="center" w:pos="4677"/>
              <w:tab w:val="right" w:pos="9355"/>
            </w:tabs>
            <w:jc w:val="right"/>
            <w:rPr>
              <w:rFonts w:asciiTheme="majorHAnsi" w:eastAsia="M.Video" w:hAnsiTheme="majorHAnsi" w:cstheme="majorHAnsi"/>
              <w:color w:val="000000"/>
              <w:sz w:val="16"/>
              <w:szCs w:val="16"/>
            </w:rPr>
          </w:pPr>
          <w:r w:rsidRPr="00231D12">
            <w:rPr>
              <w:rFonts w:asciiTheme="majorHAnsi" w:eastAsia="M.Video" w:hAnsiTheme="majorHAnsi" w:cstheme="majorHAnsi"/>
              <w:color w:val="000000"/>
              <w:sz w:val="16"/>
              <w:szCs w:val="16"/>
            </w:rPr>
            <w:t xml:space="preserve">ID </w:t>
          </w:r>
          <w:r w:rsidR="00231D12" w:rsidRPr="00231D12">
            <w:rPr>
              <w:rFonts w:asciiTheme="majorHAnsi" w:eastAsia="M.Video" w:hAnsiTheme="majorHAnsi" w:cstheme="majorHAnsi"/>
              <w:color w:val="000000"/>
              <w:sz w:val="16"/>
              <w:szCs w:val="16"/>
            </w:rPr>
            <w:t>000000000000001369</w:t>
          </w:r>
        </w:p>
      </w:tc>
    </w:tr>
  </w:tbl>
  <w:p w14:paraId="4B8684BB" w14:textId="77777777" w:rsidR="00124CF1" w:rsidRPr="006C202D" w:rsidRDefault="00124CF1" w:rsidP="006C202D">
    <w:pPr>
      <w:spacing w:after="3" w:line="263" w:lineRule="auto"/>
      <w:ind w:right="454"/>
      <w:jc w:val="both"/>
      <w:rPr>
        <w:rFonts w:ascii="M.Video" w:eastAsia="M.Video" w:hAnsi="M.Video" w:cs="M.Video"/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64D6B" w14:textId="77777777" w:rsidR="00C250C8" w:rsidRDefault="00C250C8">
      <w:pPr>
        <w:spacing w:after="0" w:line="240" w:lineRule="auto"/>
      </w:pPr>
      <w:r>
        <w:separator/>
      </w:r>
    </w:p>
  </w:footnote>
  <w:footnote w:type="continuationSeparator" w:id="0">
    <w:p w14:paraId="1E094BA2" w14:textId="77777777" w:rsidR="00C250C8" w:rsidRDefault="00C25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469518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8D5042E" w14:textId="4AADB61A" w:rsidR="006863E8" w:rsidRPr="006863E8" w:rsidRDefault="00E81FEC" w:rsidP="006863E8">
        <w:pPr>
          <w:pStyle w:val="af1"/>
          <w:jc w:val="center"/>
          <w:rPr>
            <w:rFonts w:ascii="Times New Roman" w:hAnsi="Times New Roman"/>
            <w:sz w:val="24"/>
            <w:szCs w:val="24"/>
          </w:rPr>
        </w:pPr>
        <w:r w:rsidRPr="006863E8">
          <w:rPr>
            <w:rFonts w:ascii="Times New Roman" w:hAnsi="Times New Roman"/>
            <w:sz w:val="24"/>
            <w:szCs w:val="24"/>
          </w:rPr>
          <w:fldChar w:fldCharType="begin"/>
        </w:r>
        <w:r w:rsidRPr="006863E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863E8">
          <w:rPr>
            <w:rFonts w:ascii="Times New Roman" w:hAnsi="Times New Roman"/>
            <w:sz w:val="24"/>
            <w:szCs w:val="24"/>
          </w:rPr>
          <w:fldChar w:fldCharType="separate"/>
        </w:r>
        <w:r w:rsidR="00EF0B4E">
          <w:rPr>
            <w:rFonts w:ascii="Times New Roman" w:hAnsi="Times New Roman"/>
            <w:noProof/>
            <w:sz w:val="24"/>
            <w:szCs w:val="24"/>
          </w:rPr>
          <w:t>2</w:t>
        </w:r>
        <w:r w:rsidRPr="006863E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2D75A" w14:textId="77777777" w:rsidR="00124CF1" w:rsidRPr="007849E2" w:rsidRDefault="00124CF1">
    <w:pPr>
      <w:tabs>
        <w:tab w:val="center" w:pos="4677"/>
        <w:tab w:val="right" w:pos="9355"/>
      </w:tabs>
      <w:spacing w:after="0" w:line="240" w:lineRule="auto"/>
      <w:ind w:left="8" w:right="454" w:hanging="8"/>
      <w:jc w:val="both"/>
      <w:rPr>
        <w:rFonts w:ascii="M.Video" w:eastAsia="M.Video" w:hAnsi="M.Video" w:cs="M.Video"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7853"/>
    <w:multiLevelType w:val="multilevel"/>
    <w:tmpl w:val="87A0A6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C7C6DD5"/>
    <w:multiLevelType w:val="hybridMultilevel"/>
    <w:tmpl w:val="E22EC0B6"/>
    <w:lvl w:ilvl="0" w:tplc="516E7F2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D1CC1E7C" w:tentative="1">
      <w:start w:val="1"/>
      <w:numFmt w:val="lowerLetter"/>
      <w:lvlText w:val="%2."/>
      <w:lvlJc w:val="left"/>
      <w:pPr>
        <w:ind w:left="2149" w:hanging="360"/>
      </w:pPr>
    </w:lvl>
    <w:lvl w:ilvl="2" w:tplc="E9366AC2" w:tentative="1">
      <w:start w:val="1"/>
      <w:numFmt w:val="lowerRoman"/>
      <w:lvlText w:val="%3."/>
      <w:lvlJc w:val="right"/>
      <w:pPr>
        <w:ind w:left="2869" w:hanging="180"/>
      </w:pPr>
    </w:lvl>
    <w:lvl w:ilvl="3" w:tplc="0794F474" w:tentative="1">
      <w:start w:val="1"/>
      <w:numFmt w:val="decimal"/>
      <w:lvlText w:val="%4."/>
      <w:lvlJc w:val="left"/>
      <w:pPr>
        <w:ind w:left="3589" w:hanging="360"/>
      </w:pPr>
    </w:lvl>
    <w:lvl w:ilvl="4" w:tplc="95AA3B76" w:tentative="1">
      <w:start w:val="1"/>
      <w:numFmt w:val="lowerLetter"/>
      <w:lvlText w:val="%5."/>
      <w:lvlJc w:val="left"/>
      <w:pPr>
        <w:ind w:left="4309" w:hanging="360"/>
      </w:pPr>
    </w:lvl>
    <w:lvl w:ilvl="5" w:tplc="783AD2DE" w:tentative="1">
      <w:start w:val="1"/>
      <w:numFmt w:val="lowerRoman"/>
      <w:lvlText w:val="%6."/>
      <w:lvlJc w:val="right"/>
      <w:pPr>
        <w:ind w:left="5029" w:hanging="180"/>
      </w:pPr>
    </w:lvl>
    <w:lvl w:ilvl="6" w:tplc="38A6A1A2" w:tentative="1">
      <w:start w:val="1"/>
      <w:numFmt w:val="decimal"/>
      <w:lvlText w:val="%7."/>
      <w:lvlJc w:val="left"/>
      <w:pPr>
        <w:ind w:left="5749" w:hanging="360"/>
      </w:pPr>
    </w:lvl>
    <w:lvl w:ilvl="7" w:tplc="559E2084" w:tentative="1">
      <w:start w:val="1"/>
      <w:numFmt w:val="lowerLetter"/>
      <w:lvlText w:val="%8."/>
      <w:lvlJc w:val="left"/>
      <w:pPr>
        <w:ind w:left="6469" w:hanging="360"/>
      </w:pPr>
    </w:lvl>
    <w:lvl w:ilvl="8" w:tplc="EFBCBBD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14B6E0A"/>
    <w:multiLevelType w:val="hybridMultilevel"/>
    <w:tmpl w:val="7FF41276"/>
    <w:lvl w:ilvl="0" w:tplc="A42CA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444F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96C7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D6C8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04D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9863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6EDD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5CBB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14F1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E2B1C"/>
    <w:multiLevelType w:val="hybridMultilevel"/>
    <w:tmpl w:val="2D964450"/>
    <w:lvl w:ilvl="0" w:tplc="69126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44191"/>
    <w:multiLevelType w:val="hybridMultilevel"/>
    <w:tmpl w:val="88360D7E"/>
    <w:lvl w:ilvl="0" w:tplc="34BC8DF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D0A4C900" w:tentative="1">
      <w:start w:val="1"/>
      <w:numFmt w:val="lowerLetter"/>
      <w:lvlText w:val="%2."/>
      <w:lvlJc w:val="left"/>
      <w:pPr>
        <w:ind w:left="2149" w:hanging="360"/>
      </w:pPr>
    </w:lvl>
    <w:lvl w:ilvl="2" w:tplc="BD4810FC" w:tentative="1">
      <w:start w:val="1"/>
      <w:numFmt w:val="lowerRoman"/>
      <w:lvlText w:val="%3."/>
      <w:lvlJc w:val="right"/>
      <w:pPr>
        <w:ind w:left="2869" w:hanging="180"/>
      </w:pPr>
    </w:lvl>
    <w:lvl w:ilvl="3" w:tplc="F17E2F16" w:tentative="1">
      <w:start w:val="1"/>
      <w:numFmt w:val="decimal"/>
      <w:lvlText w:val="%4."/>
      <w:lvlJc w:val="left"/>
      <w:pPr>
        <w:ind w:left="3589" w:hanging="360"/>
      </w:pPr>
    </w:lvl>
    <w:lvl w:ilvl="4" w:tplc="EF6CC7FE" w:tentative="1">
      <w:start w:val="1"/>
      <w:numFmt w:val="lowerLetter"/>
      <w:lvlText w:val="%5."/>
      <w:lvlJc w:val="left"/>
      <w:pPr>
        <w:ind w:left="4309" w:hanging="360"/>
      </w:pPr>
    </w:lvl>
    <w:lvl w:ilvl="5" w:tplc="FE906AF6" w:tentative="1">
      <w:start w:val="1"/>
      <w:numFmt w:val="lowerRoman"/>
      <w:lvlText w:val="%6."/>
      <w:lvlJc w:val="right"/>
      <w:pPr>
        <w:ind w:left="5029" w:hanging="180"/>
      </w:pPr>
    </w:lvl>
    <w:lvl w:ilvl="6" w:tplc="C0D67928" w:tentative="1">
      <w:start w:val="1"/>
      <w:numFmt w:val="decimal"/>
      <w:lvlText w:val="%7."/>
      <w:lvlJc w:val="left"/>
      <w:pPr>
        <w:ind w:left="5749" w:hanging="360"/>
      </w:pPr>
    </w:lvl>
    <w:lvl w:ilvl="7" w:tplc="7B3E5B0A" w:tentative="1">
      <w:start w:val="1"/>
      <w:numFmt w:val="lowerLetter"/>
      <w:lvlText w:val="%8."/>
      <w:lvlJc w:val="left"/>
      <w:pPr>
        <w:ind w:left="6469" w:hanging="360"/>
      </w:pPr>
    </w:lvl>
    <w:lvl w:ilvl="8" w:tplc="F5C2BEE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1F11D5B"/>
    <w:multiLevelType w:val="hybridMultilevel"/>
    <w:tmpl w:val="E1B44522"/>
    <w:lvl w:ilvl="0" w:tplc="69126316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65CD3548"/>
    <w:multiLevelType w:val="hybridMultilevel"/>
    <w:tmpl w:val="88360D7E"/>
    <w:lvl w:ilvl="0" w:tplc="6980E34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EC4A7570" w:tentative="1">
      <w:start w:val="1"/>
      <w:numFmt w:val="lowerLetter"/>
      <w:lvlText w:val="%2."/>
      <w:lvlJc w:val="left"/>
      <w:pPr>
        <w:ind w:left="2149" w:hanging="360"/>
      </w:pPr>
    </w:lvl>
    <w:lvl w:ilvl="2" w:tplc="B3CE7626" w:tentative="1">
      <w:start w:val="1"/>
      <w:numFmt w:val="lowerRoman"/>
      <w:lvlText w:val="%3."/>
      <w:lvlJc w:val="right"/>
      <w:pPr>
        <w:ind w:left="2869" w:hanging="180"/>
      </w:pPr>
    </w:lvl>
    <w:lvl w:ilvl="3" w:tplc="31D28DFA" w:tentative="1">
      <w:start w:val="1"/>
      <w:numFmt w:val="decimal"/>
      <w:lvlText w:val="%4."/>
      <w:lvlJc w:val="left"/>
      <w:pPr>
        <w:ind w:left="3589" w:hanging="360"/>
      </w:pPr>
    </w:lvl>
    <w:lvl w:ilvl="4" w:tplc="4774BB88" w:tentative="1">
      <w:start w:val="1"/>
      <w:numFmt w:val="lowerLetter"/>
      <w:lvlText w:val="%5."/>
      <w:lvlJc w:val="left"/>
      <w:pPr>
        <w:ind w:left="4309" w:hanging="360"/>
      </w:pPr>
    </w:lvl>
    <w:lvl w:ilvl="5" w:tplc="EA52F672" w:tentative="1">
      <w:start w:val="1"/>
      <w:numFmt w:val="lowerRoman"/>
      <w:lvlText w:val="%6."/>
      <w:lvlJc w:val="right"/>
      <w:pPr>
        <w:ind w:left="5029" w:hanging="180"/>
      </w:pPr>
    </w:lvl>
    <w:lvl w:ilvl="6" w:tplc="16D07EBC" w:tentative="1">
      <w:start w:val="1"/>
      <w:numFmt w:val="decimal"/>
      <w:lvlText w:val="%7."/>
      <w:lvlJc w:val="left"/>
      <w:pPr>
        <w:ind w:left="5749" w:hanging="360"/>
      </w:pPr>
    </w:lvl>
    <w:lvl w:ilvl="7" w:tplc="612428F6" w:tentative="1">
      <w:start w:val="1"/>
      <w:numFmt w:val="lowerLetter"/>
      <w:lvlText w:val="%8."/>
      <w:lvlJc w:val="left"/>
      <w:pPr>
        <w:ind w:left="6469" w:hanging="360"/>
      </w:pPr>
    </w:lvl>
    <w:lvl w:ilvl="8" w:tplc="C31826B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16329BE"/>
    <w:multiLevelType w:val="hybridMultilevel"/>
    <w:tmpl w:val="202A674C"/>
    <w:lvl w:ilvl="0" w:tplc="6044799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772A0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CAD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CE5D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EF3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4CF7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E881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283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20B9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44181"/>
    <w:multiLevelType w:val="hybridMultilevel"/>
    <w:tmpl w:val="8124E1E4"/>
    <w:lvl w:ilvl="0" w:tplc="5854FD54">
      <w:start w:val="1"/>
      <w:numFmt w:val="bullet"/>
      <w:lvlText w:val="−"/>
      <w:lvlJc w:val="left"/>
      <w:pPr>
        <w:ind w:left="70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CD"/>
    <w:rsid w:val="000014AC"/>
    <w:rsid w:val="00011CB7"/>
    <w:rsid w:val="000124EB"/>
    <w:rsid w:val="000131E7"/>
    <w:rsid w:val="000138C8"/>
    <w:rsid w:val="00013B18"/>
    <w:rsid w:val="0001622D"/>
    <w:rsid w:val="000170FC"/>
    <w:rsid w:val="00017CCE"/>
    <w:rsid w:val="00022677"/>
    <w:rsid w:val="00027250"/>
    <w:rsid w:val="000301DA"/>
    <w:rsid w:val="00031195"/>
    <w:rsid w:val="00031DEC"/>
    <w:rsid w:val="00033330"/>
    <w:rsid w:val="000350EE"/>
    <w:rsid w:val="00037329"/>
    <w:rsid w:val="0004402C"/>
    <w:rsid w:val="00047CC7"/>
    <w:rsid w:val="00050071"/>
    <w:rsid w:val="00050DF8"/>
    <w:rsid w:val="000531AE"/>
    <w:rsid w:val="00062858"/>
    <w:rsid w:val="00064111"/>
    <w:rsid w:val="000645F7"/>
    <w:rsid w:val="000659D8"/>
    <w:rsid w:val="0006707E"/>
    <w:rsid w:val="00067A3E"/>
    <w:rsid w:val="000706D3"/>
    <w:rsid w:val="00071A63"/>
    <w:rsid w:val="000722A1"/>
    <w:rsid w:val="00074E6D"/>
    <w:rsid w:val="0007716E"/>
    <w:rsid w:val="00077CC8"/>
    <w:rsid w:val="000815C7"/>
    <w:rsid w:val="00084B31"/>
    <w:rsid w:val="00085F9D"/>
    <w:rsid w:val="00086741"/>
    <w:rsid w:val="000869E2"/>
    <w:rsid w:val="00087EED"/>
    <w:rsid w:val="00091155"/>
    <w:rsid w:val="000923B4"/>
    <w:rsid w:val="0009328F"/>
    <w:rsid w:val="000948E3"/>
    <w:rsid w:val="0009510E"/>
    <w:rsid w:val="00095C36"/>
    <w:rsid w:val="000A02CF"/>
    <w:rsid w:val="000A0CFF"/>
    <w:rsid w:val="000A0E81"/>
    <w:rsid w:val="000A0FA1"/>
    <w:rsid w:val="000A29A6"/>
    <w:rsid w:val="000A3139"/>
    <w:rsid w:val="000A4B66"/>
    <w:rsid w:val="000A4FD9"/>
    <w:rsid w:val="000A603F"/>
    <w:rsid w:val="000B12AB"/>
    <w:rsid w:val="000B2761"/>
    <w:rsid w:val="000B3626"/>
    <w:rsid w:val="000B728D"/>
    <w:rsid w:val="000B78DB"/>
    <w:rsid w:val="000C01F7"/>
    <w:rsid w:val="000C1481"/>
    <w:rsid w:val="000C1AB7"/>
    <w:rsid w:val="000D10E7"/>
    <w:rsid w:val="000D505B"/>
    <w:rsid w:val="000D796E"/>
    <w:rsid w:val="000E3CAE"/>
    <w:rsid w:val="000E7C06"/>
    <w:rsid w:val="000F3014"/>
    <w:rsid w:val="000F3417"/>
    <w:rsid w:val="000F531F"/>
    <w:rsid w:val="000F6938"/>
    <w:rsid w:val="00101781"/>
    <w:rsid w:val="00102AB5"/>
    <w:rsid w:val="00104A9E"/>
    <w:rsid w:val="00105204"/>
    <w:rsid w:val="00105475"/>
    <w:rsid w:val="00105D2F"/>
    <w:rsid w:val="00107418"/>
    <w:rsid w:val="00111D57"/>
    <w:rsid w:val="00116B6C"/>
    <w:rsid w:val="00120AAE"/>
    <w:rsid w:val="0012466C"/>
    <w:rsid w:val="001247FB"/>
    <w:rsid w:val="00124CF1"/>
    <w:rsid w:val="00125F9F"/>
    <w:rsid w:val="00126E2A"/>
    <w:rsid w:val="00126EFB"/>
    <w:rsid w:val="00131479"/>
    <w:rsid w:val="00131A1C"/>
    <w:rsid w:val="0013295D"/>
    <w:rsid w:val="00133B39"/>
    <w:rsid w:val="0014014A"/>
    <w:rsid w:val="001429D0"/>
    <w:rsid w:val="001439CC"/>
    <w:rsid w:val="00146E1C"/>
    <w:rsid w:val="001520FA"/>
    <w:rsid w:val="00155BC7"/>
    <w:rsid w:val="00155DE8"/>
    <w:rsid w:val="0016155A"/>
    <w:rsid w:val="00165257"/>
    <w:rsid w:val="0016637B"/>
    <w:rsid w:val="0017063B"/>
    <w:rsid w:val="0017323B"/>
    <w:rsid w:val="001738C5"/>
    <w:rsid w:val="001738D9"/>
    <w:rsid w:val="00174FD4"/>
    <w:rsid w:val="00175970"/>
    <w:rsid w:val="00181F4D"/>
    <w:rsid w:val="00183AE8"/>
    <w:rsid w:val="00183BC0"/>
    <w:rsid w:val="001861BF"/>
    <w:rsid w:val="001874B5"/>
    <w:rsid w:val="0019275D"/>
    <w:rsid w:val="00192C3A"/>
    <w:rsid w:val="001931B1"/>
    <w:rsid w:val="0019342A"/>
    <w:rsid w:val="00194A45"/>
    <w:rsid w:val="00195E7A"/>
    <w:rsid w:val="00197250"/>
    <w:rsid w:val="001A0847"/>
    <w:rsid w:val="001A1B5C"/>
    <w:rsid w:val="001A3F12"/>
    <w:rsid w:val="001A447A"/>
    <w:rsid w:val="001A6D10"/>
    <w:rsid w:val="001A7AE2"/>
    <w:rsid w:val="001B053A"/>
    <w:rsid w:val="001B362C"/>
    <w:rsid w:val="001B40D0"/>
    <w:rsid w:val="001C3421"/>
    <w:rsid w:val="001C48D6"/>
    <w:rsid w:val="001C4F68"/>
    <w:rsid w:val="001C4F88"/>
    <w:rsid w:val="001D2D09"/>
    <w:rsid w:val="001D3D9A"/>
    <w:rsid w:val="001D5918"/>
    <w:rsid w:val="001D5D2B"/>
    <w:rsid w:val="001D6BD1"/>
    <w:rsid w:val="001D75F6"/>
    <w:rsid w:val="001D7629"/>
    <w:rsid w:val="001D7E8F"/>
    <w:rsid w:val="001E150E"/>
    <w:rsid w:val="001E3238"/>
    <w:rsid w:val="001E3651"/>
    <w:rsid w:val="001E3798"/>
    <w:rsid w:val="001E5141"/>
    <w:rsid w:val="001E67C3"/>
    <w:rsid w:val="001E78CA"/>
    <w:rsid w:val="001F0480"/>
    <w:rsid w:val="001F0DBF"/>
    <w:rsid w:val="001F1243"/>
    <w:rsid w:val="001F17AD"/>
    <w:rsid w:val="001F19F7"/>
    <w:rsid w:val="001F29EB"/>
    <w:rsid w:val="001F33FA"/>
    <w:rsid w:val="001F3CA5"/>
    <w:rsid w:val="001F49AF"/>
    <w:rsid w:val="001F4FDD"/>
    <w:rsid w:val="002016C0"/>
    <w:rsid w:val="002019C5"/>
    <w:rsid w:val="0020349D"/>
    <w:rsid w:val="002052AD"/>
    <w:rsid w:val="00205C23"/>
    <w:rsid w:val="00206F32"/>
    <w:rsid w:val="00207E02"/>
    <w:rsid w:val="00213A7D"/>
    <w:rsid w:val="00214BBA"/>
    <w:rsid w:val="00220D7D"/>
    <w:rsid w:val="00221749"/>
    <w:rsid w:val="002226E1"/>
    <w:rsid w:val="00223762"/>
    <w:rsid w:val="00223FFE"/>
    <w:rsid w:val="00230098"/>
    <w:rsid w:val="002303A3"/>
    <w:rsid w:val="00231D12"/>
    <w:rsid w:val="00232273"/>
    <w:rsid w:val="00235B66"/>
    <w:rsid w:val="00240CE8"/>
    <w:rsid w:val="0024101E"/>
    <w:rsid w:val="002418DA"/>
    <w:rsid w:val="0024307B"/>
    <w:rsid w:val="002440F3"/>
    <w:rsid w:val="00244D98"/>
    <w:rsid w:val="00247798"/>
    <w:rsid w:val="0025443D"/>
    <w:rsid w:val="00255E8F"/>
    <w:rsid w:val="00255F13"/>
    <w:rsid w:val="0025689E"/>
    <w:rsid w:val="00256EE7"/>
    <w:rsid w:val="002613AB"/>
    <w:rsid w:val="00263909"/>
    <w:rsid w:val="00263B3C"/>
    <w:rsid w:val="002712CE"/>
    <w:rsid w:val="00273C5B"/>
    <w:rsid w:val="00274496"/>
    <w:rsid w:val="002758CD"/>
    <w:rsid w:val="00277014"/>
    <w:rsid w:val="002834E8"/>
    <w:rsid w:val="002848CA"/>
    <w:rsid w:val="00284C71"/>
    <w:rsid w:val="00287BA1"/>
    <w:rsid w:val="00291B7E"/>
    <w:rsid w:val="00293952"/>
    <w:rsid w:val="002A1844"/>
    <w:rsid w:val="002A4D29"/>
    <w:rsid w:val="002A51DC"/>
    <w:rsid w:val="002B0C61"/>
    <w:rsid w:val="002B4844"/>
    <w:rsid w:val="002B59E8"/>
    <w:rsid w:val="002B5A33"/>
    <w:rsid w:val="002B7208"/>
    <w:rsid w:val="002C1E49"/>
    <w:rsid w:val="002C2257"/>
    <w:rsid w:val="002C3C2A"/>
    <w:rsid w:val="002C3D14"/>
    <w:rsid w:val="002C4B64"/>
    <w:rsid w:val="002C749D"/>
    <w:rsid w:val="002C7B99"/>
    <w:rsid w:val="002D01C6"/>
    <w:rsid w:val="002D1409"/>
    <w:rsid w:val="002D1707"/>
    <w:rsid w:val="002D2FF0"/>
    <w:rsid w:val="002D5700"/>
    <w:rsid w:val="002D6577"/>
    <w:rsid w:val="002E006D"/>
    <w:rsid w:val="002E3382"/>
    <w:rsid w:val="002E3E2A"/>
    <w:rsid w:val="002E46B1"/>
    <w:rsid w:val="002E53D1"/>
    <w:rsid w:val="002E5B74"/>
    <w:rsid w:val="002E5CB9"/>
    <w:rsid w:val="002E61F7"/>
    <w:rsid w:val="002F1A1F"/>
    <w:rsid w:val="002F38EB"/>
    <w:rsid w:val="002F3E28"/>
    <w:rsid w:val="002F5F39"/>
    <w:rsid w:val="00300D3E"/>
    <w:rsid w:val="003027A6"/>
    <w:rsid w:val="00303597"/>
    <w:rsid w:val="00303901"/>
    <w:rsid w:val="00303E60"/>
    <w:rsid w:val="003047AC"/>
    <w:rsid w:val="00304B63"/>
    <w:rsid w:val="00305F5C"/>
    <w:rsid w:val="00306095"/>
    <w:rsid w:val="00310399"/>
    <w:rsid w:val="003136B9"/>
    <w:rsid w:val="00317A9C"/>
    <w:rsid w:val="00317D78"/>
    <w:rsid w:val="00317F10"/>
    <w:rsid w:val="003206EF"/>
    <w:rsid w:val="003225AD"/>
    <w:rsid w:val="00323581"/>
    <w:rsid w:val="00324E99"/>
    <w:rsid w:val="0032556C"/>
    <w:rsid w:val="00327CE1"/>
    <w:rsid w:val="00330E3F"/>
    <w:rsid w:val="00331419"/>
    <w:rsid w:val="0033171D"/>
    <w:rsid w:val="003339BD"/>
    <w:rsid w:val="003340DC"/>
    <w:rsid w:val="00334F0D"/>
    <w:rsid w:val="00335F1F"/>
    <w:rsid w:val="00337C8A"/>
    <w:rsid w:val="00341969"/>
    <w:rsid w:val="003422CD"/>
    <w:rsid w:val="00342814"/>
    <w:rsid w:val="00344CF1"/>
    <w:rsid w:val="0034532E"/>
    <w:rsid w:val="00347DFA"/>
    <w:rsid w:val="00362B15"/>
    <w:rsid w:val="0036509C"/>
    <w:rsid w:val="00370DBD"/>
    <w:rsid w:val="00374155"/>
    <w:rsid w:val="00374727"/>
    <w:rsid w:val="00375045"/>
    <w:rsid w:val="00381515"/>
    <w:rsid w:val="003837F9"/>
    <w:rsid w:val="003863CA"/>
    <w:rsid w:val="003903AB"/>
    <w:rsid w:val="00390545"/>
    <w:rsid w:val="00392C11"/>
    <w:rsid w:val="0039352F"/>
    <w:rsid w:val="00394BB7"/>
    <w:rsid w:val="00394DBC"/>
    <w:rsid w:val="003967FF"/>
    <w:rsid w:val="003A084A"/>
    <w:rsid w:val="003A265A"/>
    <w:rsid w:val="003A3472"/>
    <w:rsid w:val="003B03CC"/>
    <w:rsid w:val="003B1E31"/>
    <w:rsid w:val="003B1F05"/>
    <w:rsid w:val="003B37C9"/>
    <w:rsid w:val="003B3B8B"/>
    <w:rsid w:val="003B45FC"/>
    <w:rsid w:val="003B5EE2"/>
    <w:rsid w:val="003B7612"/>
    <w:rsid w:val="003C068F"/>
    <w:rsid w:val="003C4AFE"/>
    <w:rsid w:val="003C53EE"/>
    <w:rsid w:val="003C78DC"/>
    <w:rsid w:val="003D003F"/>
    <w:rsid w:val="003D1290"/>
    <w:rsid w:val="003D15F5"/>
    <w:rsid w:val="003D1C22"/>
    <w:rsid w:val="003D2182"/>
    <w:rsid w:val="003D62E0"/>
    <w:rsid w:val="003E05FC"/>
    <w:rsid w:val="003E134F"/>
    <w:rsid w:val="003E1403"/>
    <w:rsid w:val="003E20E9"/>
    <w:rsid w:val="003E3DD0"/>
    <w:rsid w:val="003E4D19"/>
    <w:rsid w:val="003E5945"/>
    <w:rsid w:val="003E66A7"/>
    <w:rsid w:val="003E7AA6"/>
    <w:rsid w:val="003F3569"/>
    <w:rsid w:val="003F3A67"/>
    <w:rsid w:val="003F44BF"/>
    <w:rsid w:val="00401FE7"/>
    <w:rsid w:val="00402172"/>
    <w:rsid w:val="00402398"/>
    <w:rsid w:val="00405861"/>
    <w:rsid w:val="00405B64"/>
    <w:rsid w:val="0041267F"/>
    <w:rsid w:val="00412A9B"/>
    <w:rsid w:val="00413E1E"/>
    <w:rsid w:val="00414238"/>
    <w:rsid w:val="00414FDC"/>
    <w:rsid w:val="00415833"/>
    <w:rsid w:val="00415E70"/>
    <w:rsid w:val="00416C86"/>
    <w:rsid w:val="00420E06"/>
    <w:rsid w:val="00421227"/>
    <w:rsid w:val="00422B6B"/>
    <w:rsid w:val="00424A2B"/>
    <w:rsid w:val="00424E31"/>
    <w:rsid w:val="004256A6"/>
    <w:rsid w:val="00426263"/>
    <w:rsid w:val="0042688A"/>
    <w:rsid w:val="0042726B"/>
    <w:rsid w:val="004336DB"/>
    <w:rsid w:val="004340C2"/>
    <w:rsid w:val="00434C6D"/>
    <w:rsid w:val="0043592E"/>
    <w:rsid w:val="0043597D"/>
    <w:rsid w:val="00437930"/>
    <w:rsid w:val="00440049"/>
    <w:rsid w:val="004410FC"/>
    <w:rsid w:val="004418BC"/>
    <w:rsid w:val="00443D7C"/>
    <w:rsid w:val="004457DB"/>
    <w:rsid w:val="00446422"/>
    <w:rsid w:val="00451D92"/>
    <w:rsid w:val="004527D2"/>
    <w:rsid w:val="00453DE4"/>
    <w:rsid w:val="0045440B"/>
    <w:rsid w:val="00455514"/>
    <w:rsid w:val="00456429"/>
    <w:rsid w:val="00460485"/>
    <w:rsid w:val="00460786"/>
    <w:rsid w:val="00461370"/>
    <w:rsid w:val="00462434"/>
    <w:rsid w:val="0046303B"/>
    <w:rsid w:val="00463F1C"/>
    <w:rsid w:val="00470E5A"/>
    <w:rsid w:val="0047214D"/>
    <w:rsid w:val="00472159"/>
    <w:rsid w:val="00474E19"/>
    <w:rsid w:val="00475872"/>
    <w:rsid w:val="004762B6"/>
    <w:rsid w:val="0048043B"/>
    <w:rsid w:val="00480CBB"/>
    <w:rsid w:val="004870F2"/>
    <w:rsid w:val="00487364"/>
    <w:rsid w:val="00487AD7"/>
    <w:rsid w:val="00487EFC"/>
    <w:rsid w:val="004932A3"/>
    <w:rsid w:val="004A17AF"/>
    <w:rsid w:val="004A3050"/>
    <w:rsid w:val="004A5C2D"/>
    <w:rsid w:val="004A5F49"/>
    <w:rsid w:val="004B18D2"/>
    <w:rsid w:val="004B4F2D"/>
    <w:rsid w:val="004B73A0"/>
    <w:rsid w:val="004B73F8"/>
    <w:rsid w:val="004C18EC"/>
    <w:rsid w:val="004C204A"/>
    <w:rsid w:val="004C2EA3"/>
    <w:rsid w:val="004C4F5D"/>
    <w:rsid w:val="004C4FCF"/>
    <w:rsid w:val="004D1394"/>
    <w:rsid w:val="004D1838"/>
    <w:rsid w:val="004D222A"/>
    <w:rsid w:val="004D3FEF"/>
    <w:rsid w:val="004D6A4B"/>
    <w:rsid w:val="004E029B"/>
    <w:rsid w:val="004E1525"/>
    <w:rsid w:val="004E537F"/>
    <w:rsid w:val="004E60CA"/>
    <w:rsid w:val="004E6A97"/>
    <w:rsid w:val="004E7621"/>
    <w:rsid w:val="004E7E8D"/>
    <w:rsid w:val="004F0318"/>
    <w:rsid w:val="004F0C7C"/>
    <w:rsid w:val="004F16C1"/>
    <w:rsid w:val="004F1AD3"/>
    <w:rsid w:val="004F3CA0"/>
    <w:rsid w:val="004F4C7B"/>
    <w:rsid w:val="004F6FE6"/>
    <w:rsid w:val="004F729E"/>
    <w:rsid w:val="00500EC8"/>
    <w:rsid w:val="005018D2"/>
    <w:rsid w:val="00502697"/>
    <w:rsid w:val="00502B4D"/>
    <w:rsid w:val="0051086C"/>
    <w:rsid w:val="00511B11"/>
    <w:rsid w:val="005120E3"/>
    <w:rsid w:val="00513DBB"/>
    <w:rsid w:val="00514364"/>
    <w:rsid w:val="0051469D"/>
    <w:rsid w:val="00516377"/>
    <w:rsid w:val="00520C07"/>
    <w:rsid w:val="00521931"/>
    <w:rsid w:val="005223DF"/>
    <w:rsid w:val="0053006D"/>
    <w:rsid w:val="00530B55"/>
    <w:rsid w:val="00536596"/>
    <w:rsid w:val="00542532"/>
    <w:rsid w:val="00542843"/>
    <w:rsid w:val="00544C19"/>
    <w:rsid w:val="00545CFC"/>
    <w:rsid w:val="00555A8C"/>
    <w:rsid w:val="00556AF8"/>
    <w:rsid w:val="00556CF8"/>
    <w:rsid w:val="00556D92"/>
    <w:rsid w:val="00557834"/>
    <w:rsid w:val="0056020F"/>
    <w:rsid w:val="00561ABE"/>
    <w:rsid w:val="00565E12"/>
    <w:rsid w:val="005661AA"/>
    <w:rsid w:val="005670A8"/>
    <w:rsid w:val="0057074C"/>
    <w:rsid w:val="005727AB"/>
    <w:rsid w:val="00575BB1"/>
    <w:rsid w:val="00575DBF"/>
    <w:rsid w:val="0057632C"/>
    <w:rsid w:val="00580B89"/>
    <w:rsid w:val="00582197"/>
    <w:rsid w:val="0058333B"/>
    <w:rsid w:val="00583688"/>
    <w:rsid w:val="00585CC7"/>
    <w:rsid w:val="00585FC4"/>
    <w:rsid w:val="005860DC"/>
    <w:rsid w:val="00587E06"/>
    <w:rsid w:val="00590599"/>
    <w:rsid w:val="00591862"/>
    <w:rsid w:val="00591C4B"/>
    <w:rsid w:val="00592984"/>
    <w:rsid w:val="0059423B"/>
    <w:rsid w:val="0059477C"/>
    <w:rsid w:val="00595508"/>
    <w:rsid w:val="005969B4"/>
    <w:rsid w:val="005A0844"/>
    <w:rsid w:val="005A3E11"/>
    <w:rsid w:val="005A7A9E"/>
    <w:rsid w:val="005B13A2"/>
    <w:rsid w:val="005B5749"/>
    <w:rsid w:val="005B6BE3"/>
    <w:rsid w:val="005C11FF"/>
    <w:rsid w:val="005C2C41"/>
    <w:rsid w:val="005C3778"/>
    <w:rsid w:val="005C678F"/>
    <w:rsid w:val="005D1112"/>
    <w:rsid w:val="005D373C"/>
    <w:rsid w:val="005D43BE"/>
    <w:rsid w:val="005D4487"/>
    <w:rsid w:val="005D4A15"/>
    <w:rsid w:val="005D57A9"/>
    <w:rsid w:val="005D7505"/>
    <w:rsid w:val="005D7A8B"/>
    <w:rsid w:val="005E0A94"/>
    <w:rsid w:val="005E1DFD"/>
    <w:rsid w:val="005E31D9"/>
    <w:rsid w:val="005E3320"/>
    <w:rsid w:val="005E6D57"/>
    <w:rsid w:val="005E7AA0"/>
    <w:rsid w:val="005F1330"/>
    <w:rsid w:val="005F5075"/>
    <w:rsid w:val="005F547E"/>
    <w:rsid w:val="005F7861"/>
    <w:rsid w:val="005F7DB6"/>
    <w:rsid w:val="00600408"/>
    <w:rsid w:val="00601147"/>
    <w:rsid w:val="00603166"/>
    <w:rsid w:val="00603EFE"/>
    <w:rsid w:val="006041C6"/>
    <w:rsid w:val="00605B1D"/>
    <w:rsid w:val="00605F32"/>
    <w:rsid w:val="00610012"/>
    <w:rsid w:val="00615D41"/>
    <w:rsid w:val="006164EB"/>
    <w:rsid w:val="00616EAC"/>
    <w:rsid w:val="00617579"/>
    <w:rsid w:val="00617DDD"/>
    <w:rsid w:val="00620414"/>
    <w:rsid w:val="00622F65"/>
    <w:rsid w:val="006230C8"/>
    <w:rsid w:val="006264DA"/>
    <w:rsid w:val="006275CB"/>
    <w:rsid w:val="00627A65"/>
    <w:rsid w:val="006308F3"/>
    <w:rsid w:val="00635D99"/>
    <w:rsid w:val="00637FE5"/>
    <w:rsid w:val="0064424C"/>
    <w:rsid w:val="00645DF6"/>
    <w:rsid w:val="006464F9"/>
    <w:rsid w:val="00646A39"/>
    <w:rsid w:val="006508D7"/>
    <w:rsid w:val="00650BF0"/>
    <w:rsid w:val="00652794"/>
    <w:rsid w:val="00653EFB"/>
    <w:rsid w:val="006541F7"/>
    <w:rsid w:val="00654765"/>
    <w:rsid w:val="006554E8"/>
    <w:rsid w:val="00655CF4"/>
    <w:rsid w:val="0065699C"/>
    <w:rsid w:val="00656CBF"/>
    <w:rsid w:val="00664C6C"/>
    <w:rsid w:val="00664C92"/>
    <w:rsid w:val="00673CF4"/>
    <w:rsid w:val="0067735B"/>
    <w:rsid w:val="0068122D"/>
    <w:rsid w:val="0068177B"/>
    <w:rsid w:val="00682B5A"/>
    <w:rsid w:val="00683CE3"/>
    <w:rsid w:val="006849EC"/>
    <w:rsid w:val="006863E8"/>
    <w:rsid w:val="006922BC"/>
    <w:rsid w:val="00695137"/>
    <w:rsid w:val="006970F5"/>
    <w:rsid w:val="00697C40"/>
    <w:rsid w:val="00697CED"/>
    <w:rsid w:val="006A0550"/>
    <w:rsid w:val="006A0E1A"/>
    <w:rsid w:val="006A3EAB"/>
    <w:rsid w:val="006A4069"/>
    <w:rsid w:val="006A497F"/>
    <w:rsid w:val="006A524A"/>
    <w:rsid w:val="006A57B7"/>
    <w:rsid w:val="006B028E"/>
    <w:rsid w:val="006B2862"/>
    <w:rsid w:val="006B28BE"/>
    <w:rsid w:val="006B35DD"/>
    <w:rsid w:val="006B4515"/>
    <w:rsid w:val="006B46AF"/>
    <w:rsid w:val="006B49DC"/>
    <w:rsid w:val="006B4D30"/>
    <w:rsid w:val="006B4F1E"/>
    <w:rsid w:val="006B5B5F"/>
    <w:rsid w:val="006B6F24"/>
    <w:rsid w:val="006C202D"/>
    <w:rsid w:val="006C37E8"/>
    <w:rsid w:val="006C4884"/>
    <w:rsid w:val="006C5724"/>
    <w:rsid w:val="006C61C4"/>
    <w:rsid w:val="006D0E57"/>
    <w:rsid w:val="006D2189"/>
    <w:rsid w:val="006D28CA"/>
    <w:rsid w:val="006D63B9"/>
    <w:rsid w:val="006D68D2"/>
    <w:rsid w:val="006E2127"/>
    <w:rsid w:val="006E5264"/>
    <w:rsid w:val="006F0E13"/>
    <w:rsid w:val="006F487A"/>
    <w:rsid w:val="006F6682"/>
    <w:rsid w:val="006F6A50"/>
    <w:rsid w:val="006F74AB"/>
    <w:rsid w:val="006F7DD4"/>
    <w:rsid w:val="0070013F"/>
    <w:rsid w:val="007011E1"/>
    <w:rsid w:val="00704363"/>
    <w:rsid w:val="00706489"/>
    <w:rsid w:val="007068DA"/>
    <w:rsid w:val="0070706C"/>
    <w:rsid w:val="00707D4A"/>
    <w:rsid w:val="00710F7E"/>
    <w:rsid w:val="00713D86"/>
    <w:rsid w:val="00713E03"/>
    <w:rsid w:val="00713F81"/>
    <w:rsid w:val="0072034A"/>
    <w:rsid w:val="00720597"/>
    <w:rsid w:val="007313F3"/>
    <w:rsid w:val="00732562"/>
    <w:rsid w:val="00733F49"/>
    <w:rsid w:val="00736248"/>
    <w:rsid w:val="0074076E"/>
    <w:rsid w:val="0074364A"/>
    <w:rsid w:val="007440AC"/>
    <w:rsid w:val="00754678"/>
    <w:rsid w:val="007569B6"/>
    <w:rsid w:val="00756D02"/>
    <w:rsid w:val="0076001F"/>
    <w:rsid w:val="007604C9"/>
    <w:rsid w:val="00762818"/>
    <w:rsid w:val="0076429C"/>
    <w:rsid w:val="00764758"/>
    <w:rsid w:val="00765F87"/>
    <w:rsid w:val="00766E5D"/>
    <w:rsid w:val="007703F2"/>
    <w:rsid w:val="00773192"/>
    <w:rsid w:val="00773DFE"/>
    <w:rsid w:val="00774579"/>
    <w:rsid w:val="00775289"/>
    <w:rsid w:val="00780385"/>
    <w:rsid w:val="007814E6"/>
    <w:rsid w:val="00781FFA"/>
    <w:rsid w:val="007849E2"/>
    <w:rsid w:val="00785B5D"/>
    <w:rsid w:val="00791069"/>
    <w:rsid w:val="00792799"/>
    <w:rsid w:val="007939B4"/>
    <w:rsid w:val="0079403A"/>
    <w:rsid w:val="00794351"/>
    <w:rsid w:val="00794C88"/>
    <w:rsid w:val="0079588E"/>
    <w:rsid w:val="007A0565"/>
    <w:rsid w:val="007A0805"/>
    <w:rsid w:val="007A22DB"/>
    <w:rsid w:val="007A353A"/>
    <w:rsid w:val="007A5815"/>
    <w:rsid w:val="007A5BBE"/>
    <w:rsid w:val="007A68E3"/>
    <w:rsid w:val="007A795E"/>
    <w:rsid w:val="007B052E"/>
    <w:rsid w:val="007B0658"/>
    <w:rsid w:val="007B2B06"/>
    <w:rsid w:val="007B2FD2"/>
    <w:rsid w:val="007B6513"/>
    <w:rsid w:val="007B785A"/>
    <w:rsid w:val="007C049A"/>
    <w:rsid w:val="007C0AD7"/>
    <w:rsid w:val="007C109D"/>
    <w:rsid w:val="007C39C8"/>
    <w:rsid w:val="007C6128"/>
    <w:rsid w:val="007C7BDD"/>
    <w:rsid w:val="007D3074"/>
    <w:rsid w:val="007D4279"/>
    <w:rsid w:val="007D5953"/>
    <w:rsid w:val="007D678B"/>
    <w:rsid w:val="007D6DD5"/>
    <w:rsid w:val="007D7E4E"/>
    <w:rsid w:val="007E28D9"/>
    <w:rsid w:val="007F0E4D"/>
    <w:rsid w:val="007F14B0"/>
    <w:rsid w:val="007F1D19"/>
    <w:rsid w:val="007F32F8"/>
    <w:rsid w:val="007F36A0"/>
    <w:rsid w:val="007F41A8"/>
    <w:rsid w:val="007F4BBF"/>
    <w:rsid w:val="0080081E"/>
    <w:rsid w:val="00802023"/>
    <w:rsid w:val="008020C6"/>
    <w:rsid w:val="00805699"/>
    <w:rsid w:val="00805851"/>
    <w:rsid w:val="00805FAE"/>
    <w:rsid w:val="0080746F"/>
    <w:rsid w:val="00811432"/>
    <w:rsid w:val="00814461"/>
    <w:rsid w:val="008163B7"/>
    <w:rsid w:val="00817398"/>
    <w:rsid w:val="00820E8F"/>
    <w:rsid w:val="00822A3E"/>
    <w:rsid w:val="00822A89"/>
    <w:rsid w:val="008231FD"/>
    <w:rsid w:val="008236C6"/>
    <w:rsid w:val="00824C6D"/>
    <w:rsid w:val="00825C68"/>
    <w:rsid w:val="00826ECA"/>
    <w:rsid w:val="00827A3D"/>
    <w:rsid w:val="00827CA5"/>
    <w:rsid w:val="00830060"/>
    <w:rsid w:val="00830E43"/>
    <w:rsid w:val="008310F5"/>
    <w:rsid w:val="0083335D"/>
    <w:rsid w:val="0083356C"/>
    <w:rsid w:val="00834F55"/>
    <w:rsid w:val="008356A9"/>
    <w:rsid w:val="008369BD"/>
    <w:rsid w:val="00836B6E"/>
    <w:rsid w:val="00837364"/>
    <w:rsid w:val="00840ABC"/>
    <w:rsid w:val="00841AD7"/>
    <w:rsid w:val="00844CBE"/>
    <w:rsid w:val="008476B4"/>
    <w:rsid w:val="00851D62"/>
    <w:rsid w:val="008524E6"/>
    <w:rsid w:val="0085763C"/>
    <w:rsid w:val="008604D8"/>
    <w:rsid w:val="00862CB7"/>
    <w:rsid w:val="008653BB"/>
    <w:rsid w:val="008659BC"/>
    <w:rsid w:val="00874EA9"/>
    <w:rsid w:val="008754EE"/>
    <w:rsid w:val="00875508"/>
    <w:rsid w:val="00876C34"/>
    <w:rsid w:val="00876DD4"/>
    <w:rsid w:val="008807B1"/>
    <w:rsid w:val="00882718"/>
    <w:rsid w:val="0088338D"/>
    <w:rsid w:val="00883B3B"/>
    <w:rsid w:val="008848B6"/>
    <w:rsid w:val="008861A3"/>
    <w:rsid w:val="00886318"/>
    <w:rsid w:val="00886624"/>
    <w:rsid w:val="008938B8"/>
    <w:rsid w:val="0089505B"/>
    <w:rsid w:val="00897F46"/>
    <w:rsid w:val="008A0187"/>
    <w:rsid w:val="008A042B"/>
    <w:rsid w:val="008A0F41"/>
    <w:rsid w:val="008A1023"/>
    <w:rsid w:val="008A16F5"/>
    <w:rsid w:val="008A1BDE"/>
    <w:rsid w:val="008A2666"/>
    <w:rsid w:val="008A286C"/>
    <w:rsid w:val="008A2920"/>
    <w:rsid w:val="008A7619"/>
    <w:rsid w:val="008A7889"/>
    <w:rsid w:val="008B3760"/>
    <w:rsid w:val="008B3843"/>
    <w:rsid w:val="008B50F0"/>
    <w:rsid w:val="008B7D19"/>
    <w:rsid w:val="008C0D80"/>
    <w:rsid w:val="008C18F5"/>
    <w:rsid w:val="008C1949"/>
    <w:rsid w:val="008C29B9"/>
    <w:rsid w:val="008C3E8D"/>
    <w:rsid w:val="008C568E"/>
    <w:rsid w:val="008D413C"/>
    <w:rsid w:val="008D6036"/>
    <w:rsid w:val="008D68DD"/>
    <w:rsid w:val="008D7F55"/>
    <w:rsid w:val="008E12E8"/>
    <w:rsid w:val="008E21C5"/>
    <w:rsid w:val="008E5002"/>
    <w:rsid w:val="008E5973"/>
    <w:rsid w:val="008E7C69"/>
    <w:rsid w:val="008F189F"/>
    <w:rsid w:val="008F30F7"/>
    <w:rsid w:val="008F33AB"/>
    <w:rsid w:val="008F34B1"/>
    <w:rsid w:val="008F3695"/>
    <w:rsid w:val="008F4588"/>
    <w:rsid w:val="008F5D95"/>
    <w:rsid w:val="008F5E5D"/>
    <w:rsid w:val="00900789"/>
    <w:rsid w:val="00901477"/>
    <w:rsid w:val="00901929"/>
    <w:rsid w:val="00904204"/>
    <w:rsid w:val="00905103"/>
    <w:rsid w:val="00907920"/>
    <w:rsid w:val="009111D5"/>
    <w:rsid w:val="00914649"/>
    <w:rsid w:val="009151D8"/>
    <w:rsid w:val="00916261"/>
    <w:rsid w:val="0092016B"/>
    <w:rsid w:val="00920693"/>
    <w:rsid w:val="00921961"/>
    <w:rsid w:val="00925C80"/>
    <w:rsid w:val="00927E23"/>
    <w:rsid w:val="00935D79"/>
    <w:rsid w:val="00936E35"/>
    <w:rsid w:val="00941834"/>
    <w:rsid w:val="00943599"/>
    <w:rsid w:val="009435EE"/>
    <w:rsid w:val="00946263"/>
    <w:rsid w:val="009471B6"/>
    <w:rsid w:val="0095221C"/>
    <w:rsid w:val="0095234D"/>
    <w:rsid w:val="0095603D"/>
    <w:rsid w:val="009575BE"/>
    <w:rsid w:val="00960148"/>
    <w:rsid w:val="00960285"/>
    <w:rsid w:val="00971B25"/>
    <w:rsid w:val="0097231D"/>
    <w:rsid w:val="00973256"/>
    <w:rsid w:val="00976FA4"/>
    <w:rsid w:val="00977558"/>
    <w:rsid w:val="009777B3"/>
    <w:rsid w:val="0098125F"/>
    <w:rsid w:val="00982717"/>
    <w:rsid w:val="0098448F"/>
    <w:rsid w:val="009862D6"/>
    <w:rsid w:val="009866C2"/>
    <w:rsid w:val="00986966"/>
    <w:rsid w:val="00992B04"/>
    <w:rsid w:val="00992C81"/>
    <w:rsid w:val="009940C5"/>
    <w:rsid w:val="00994A2A"/>
    <w:rsid w:val="009B1BFA"/>
    <w:rsid w:val="009B3656"/>
    <w:rsid w:val="009B380A"/>
    <w:rsid w:val="009B73A2"/>
    <w:rsid w:val="009B75F9"/>
    <w:rsid w:val="009C1192"/>
    <w:rsid w:val="009C4ABD"/>
    <w:rsid w:val="009C5B74"/>
    <w:rsid w:val="009D22FF"/>
    <w:rsid w:val="009D2368"/>
    <w:rsid w:val="009D2CA9"/>
    <w:rsid w:val="009D62AB"/>
    <w:rsid w:val="009E3392"/>
    <w:rsid w:val="009E620F"/>
    <w:rsid w:val="009F0793"/>
    <w:rsid w:val="009F1DBC"/>
    <w:rsid w:val="009F5ADE"/>
    <w:rsid w:val="009F5FF7"/>
    <w:rsid w:val="009F68C4"/>
    <w:rsid w:val="009F7505"/>
    <w:rsid w:val="00A00D3B"/>
    <w:rsid w:val="00A00F78"/>
    <w:rsid w:val="00A07E55"/>
    <w:rsid w:val="00A1077C"/>
    <w:rsid w:val="00A17826"/>
    <w:rsid w:val="00A2072B"/>
    <w:rsid w:val="00A207D3"/>
    <w:rsid w:val="00A22F7B"/>
    <w:rsid w:val="00A2428B"/>
    <w:rsid w:val="00A25693"/>
    <w:rsid w:val="00A26486"/>
    <w:rsid w:val="00A317BB"/>
    <w:rsid w:val="00A3243E"/>
    <w:rsid w:val="00A344F4"/>
    <w:rsid w:val="00A36491"/>
    <w:rsid w:val="00A37490"/>
    <w:rsid w:val="00A37A2C"/>
    <w:rsid w:val="00A4101B"/>
    <w:rsid w:val="00A4281A"/>
    <w:rsid w:val="00A43212"/>
    <w:rsid w:val="00A4431D"/>
    <w:rsid w:val="00A465E3"/>
    <w:rsid w:val="00A50754"/>
    <w:rsid w:val="00A517BA"/>
    <w:rsid w:val="00A52425"/>
    <w:rsid w:val="00A548E9"/>
    <w:rsid w:val="00A61A48"/>
    <w:rsid w:val="00A6326B"/>
    <w:rsid w:val="00A65631"/>
    <w:rsid w:val="00A676BE"/>
    <w:rsid w:val="00A701A7"/>
    <w:rsid w:val="00A70757"/>
    <w:rsid w:val="00A72C31"/>
    <w:rsid w:val="00A74784"/>
    <w:rsid w:val="00A7490D"/>
    <w:rsid w:val="00A757F0"/>
    <w:rsid w:val="00A769A8"/>
    <w:rsid w:val="00A8088A"/>
    <w:rsid w:val="00A8383D"/>
    <w:rsid w:val="00A8444D"/>
    <w:rsid w:val="00A8628C"/>
    <w:rsid w:val="00A869CD"/>
    <w:rsid w:val="00A87145"/>
    <w:rsid w:val="00A87963"/>
    <w:rsid w:val="00A90DBF"/>
    <w:rsid w:val="00A91E1C"/>
    <w:rsid w:val="00A938F9"/>
    <w:rsid w:val="00A94505"/>
    <w:rsid w:val="00A95787"/>
    <w:rsid w:val="00A9693C"/>
    <w:rsid w:val="00AA27BE"/>
    <w:rsid w:val="00AA3C61"/>
    <w:rsid w:val="00AB096B"/>
    <w:rsid w:val="00AB4CAE"/>
    <w:rsid w:val="00AB653B"/>
    <w:rsid w:val="00AC0303"/>
    <w:rsid w:val="00AC087C"/>
    <w:rsid w:val="00AC16E6"/>
    <w:rsid w:val="00AC20DD"/>
    <w:rsid w:val="00AC39A2"/>
    <w:rsid w:val="00AC758F"/>
    <w:rsid w:val="00AD1A7D"/>
    <w:rsid w:val="00AE09C3"/>
    <w:rsid w:val="00AE0B30"/>
    <w:rsid w:val="00AE2C52"/>
    <w:rsid w:val="00AE5CB0"/>
    <w:rsid w:val="00AE755A"/>
    <w:rsid w:val="00AE777B"/>
    <w:rsid w:val="00AF0EF2"/>
    <w:rsid w:val="00AF234B"/>
    <w:rsid w:val="00AF2B7F"/>
    <w:rsid w:val="00AF3EE1"/>
    <w:rsid w:val="00AF59DA"/>
    <w:rsid w:val="00AF5D0E"/>
    <w:rsid w:val="00AF7E8D"/>
    <w:rsid w:val="00B00438"/>
    <w:rsid w:val="00B01485"/>
    <w:rsid w:val="00B0155A"/>
    <w:rsid w:val="00B02B18"/>
    <w:rsid w:val="00B02CA2"/>
    <w:rsid w:val="00B03630"/>
    <w:rsid w:val="00B0479F"/>
    <w:rsid w:val="00B050E6"/>
    <w:rsid w:val="00B056E7"/>
    <w:rsid w:val="00B10E43"/>
    <w:rsid w:val="00B11206"/>
    <w:rsid w:val="00B150E0"/>
    <w:rsid w:val="00B242CD"/>
    <w:rsid w:val="00B2750E"/>
    <w:rsid w:val="00B27C56"/>
    <w:rsid w:val="00B304CD"/>
    <w:rsid w:val="00B313A1"/>
    <w:rsid w:val="00B3167E"/>
    <w:rsid w:val="00B31749"/>
    <w:rsid w:val="00B340FB"/>
    <w:rsid w:val="00B34C14"/>
    <w:rsid w:val="00B353EE"/>
    <w:rsid w:val="00B35D9D"/>
    <w:rsid w:val="00B36D3E"/>
    <w:rsid w:val="00B378CA"/>
    <w:rsid w:val="00B42EB3"/>
    <w:rsid w:val="00B445AA"/>
    <w:rsid w:val="00B4474A"/>
    <w:rsid w:val="00B54148"/>
    <w:rsid w:val="00B5427E"/>
    <w:rsid w:val="00B543BB"/>
    <w:rsid w:val="00B54767"/>
    <w:rsid w:val="00B62E43"/>
    <w:rsid w:val="00B70A3C"/>
    <w:rsid w:val="00B731F3"/>
    <w:rsid w:val="00B74935"/>
    <w:rsid w:val="00B770E6"/>
    <w:rsid w:val="00B811F3"/>
    <w:rsid w:val="00B815FE"/>
    <w:rsid w:val="00B86F5A"/>
    <w:rsid w:val="00B87106"/>
    <w:rsid w:val="00B87AD6"/>
    <w:rsid w:val="00B87E99"/>
    <w:rsid w:val="00B90221"/>
    <w:rsid w:val="00B90363"/>
    <w:rsid w:val="00B96D6A"/>
    <w:rsid w:val="00B97627"/>
    <w:rsid w:val="00BA0ADF"/>
    <w:rsid w:val="00BA576F"/>
    <w:rsid w:val="00BA5962"/>
    <w:rsid w:val="00BA6152"/>
    <w:rsid w:val="00BA693A"/>
    <w:rsid w:val="00BA6B8E"/>
    <w:rsid w:val="00BA6C1D"/>
    <w:rsid w:val="00BA6C9A"/>
    <w:rsid w:val="00BA6CF8"/>
    <w:rsid w:val="00BA72BD"/>
    <w:rsid w:val="00BB2672"/>
    <w:rsid w:val="00BB4490"/>
    <w:rsid w:val="00BB4928"/>
    <w:rsid w:val="00BB67A9"/>
    <w:rsid w:val="00BB6C58"/>
    <w:rsid w:val="00BB6D51"/>
    <w:rsid w:val="00BB6F44"/>
    <w:rsid w:val="00BB76EF"/>
    <w:rsid w:val="00BC0A82"/>
    <w:rsid w:val="00BC2D0C"/>
    <w:rsid w:val="00BC422B"/>
    <w:rsid w:val="00BC4878"/>
    <w:rsid w:val="00BC5830"/>
    <w:rsid w:val="00BC79C3"/>
    <w:rsid w:val="00BD0FD5"/>
    <w:rsid w:val="00BD20C6"/>
    <w:rsid w:val="00BD35DB"/>
    <w:rsid w:val="00BD3D11"/>
    <w:rsid w:val="00BD4034"/>
    <w:rsid w:val="00BD5043"/>
    <w:rsid w:val="00BD5F9F"/>
    <w:rsid w:val="00BD73D6"/>
    <w:rsid w:val="00BE2D32"/>
    <w:rsid w:val="00BE2FFC"/>
    <w:rsid w:val="00BE4DEE"/>
    <w:rsid w:val="00BE5F35"/>
    <w:rsid w:val="00BF1985"/>
    <w:rsid w:val="00BF2A9B"/>
    <w:rsid w:val="00BF3E52"/>
    <w:rsid w:val="00BF67FF"/>
    <w:rsid w:val="00BF76E0"/>
    <w:rsid w:val="00C01F95"/>
    <w:rsid w:val="00C02CF4"/>
    <w:rsid w:val="00C03010"/>
    <w:rsid w:val="00C03F84"/>
    <w:rsid w:val="00C05132"/>
    <w:rsid w:val="00C066AB"/>
    <w:rsid w:val="00C074DC"/>
    <w:rsid w:val="00C07DE3"/>
    <w:rsid w:val="00C1544C"/>
    <w:rsid w:val="00C15AF5"/>
    <w:rsid w:val="00C16A41"/>
    <w:rsid w:val="00C179A3"/>
    <w:rsid w:val="00C17A23"/>
    <w:rsid w:val="00C221DE"/>
    <w:rsid w:val="00C2281C"/>
    <w:rsid w:val="00C2439F"/>
    <w:rsid w:val="00C250C8"/>
    <w:rsid w:val="00C3247C"/>
    <w:rsid w:val="00C3263F"/>
    <w:rsid w:val="00C33F34"/>
    <w:rsid w:val="00C441F0"/>
    <w:rsid w:val="00C44EE5"/>
    <w:rsid w:val="00C45594"/>
    <w:rsid w:val="00C45BB5"/>
    <w:rsid w:val="00C46514"/>
    <w:rsid w:val="00C4696B"/>
    <w:rsid w:val="00C47CD3"/>
    <w:rsid w:val="00C50CAB"/>
    <w:rsid w:val="00C52E2A"/>
    <w:rsid w:val="00C547E5"/>
    <w:rsid w:val="00C558FC"/>
    <w:rsid w:val="00C56F6E"/>
    <w:rsid w:val="00C60FE4"/>
    <w:rsid w:val="00C61B67"/>
    <w:rsid w:val="00C623BC"/>
    <w:rsid w:val="00C67EC8"/>
    <w:rsid w:val="00C67EDD"/>
    <w:rsid w:val="00C7036B"/>
    <w:rsid w:val="00C71894"/>
    <w:rsid w:val="00C73996"/>
    <w:rsid w:val="00C73AB4"/>
    <w:rsid w:val="00C7564D"/>
    <w:rsid w:val="00C77C0E"/>
    <w:rsid w:val="00C807D9"/>
    <w:rsid w:val="00C862BC"/>
    <w:rsid w:val="00C8651C"/>
    <w:rsid w:val="00C868DD"/>
    <w:rsid w:val="00C873CD"/>
    <w:rsid w:val="00C90D0A"/>
    <w:rsid w:val="00C9168C"/>
    <w:rsid w:val="00C91D77"/>
    <w:rsid w:val="00C93C65"/>
    <w:rsid w:val="00C9508E"/>
    <w:rsid w:val="00C96C86"/>
    <w:rsid w:val="00C978D5"/>
    <w:rsid w:val="00C97D6A"/>
    <w:rsid w:val="00CA0F28"/>
    <w:rsid w:val="00CA4F22"/>
    <w:rsid w:val="00CA58AC"/>
    <w:rsid w:val="00CA5A9D"/>
    <w:rsid w:val="00CA793C"/>
    <w:rsid w:val="00CB3CBF"/>
    <w:rsid w:val="00CB4B2E"/>
    <w:rsid w:val="00CB51D1"/>
    <w:rsid w:val="00CB7DD2"/>
    <w:rsid w:val="00CC0C50"/>
    <w:rsid w:val="00CC2234"/>
    <w:rsid w:val="00CC346B"/>
    <w:rsid w:val="00CC58B6"/>
    <w:rsid w:val="00CC77F7"/>
    <w:rsid w:val="00CD018E"/>
    <w:rsid w:val="00CD31A7"/>
    <w:rsid w:val="00CD6C57"/>
    <w:rsid w:val="00CD6FFA"/>
    <w:rsid w:val="00CD7F8C"/>
    <w:rsid w:val="00CE0C61"/>
    <w:rsid w:val="00CE0F84"/>
    <w:rsid w:val="00CE270F"/>
    <w:rsid w:val="00CE493D"/>
    <w:rsid w:val="00CE564B"/>
    <w:rsid w:val="00CE6C30"/>
    <w:rsid w:val="00CE6FBD"/>
    <w:rsid w:val="00CE7F4F"/>
    <w:rsid w:val="00CF2CB6"/>
    <w:rsid w:val="00CF2D13"/>
    <w:rsid w:val="00CF391F"/>
    <w:rsid w:val="00CF3955"/>
    <w:rsid w:val="00CF47C6"/>
    <w:rsid w:val="00CF721E"/>
    <w:rsid w:val="00CF7819"/>
    <w:rsid w:val="00CF7947"/>
    <w:rsid w:val="00D01339"/>
    <w:rsid w:val="00D031E8"/>
    <w:rsid w:val="00D03F90"/>
    <w:rsid w:val="00D05E46"/>
    <w:rsid w:val="00D06DA3"/>
    <w:rsid w:val="00D111B9"/>
    <w:rsid w:val="00D1136E"/>
    <w:rsid w:val="00D126D4"/>
    <w:rsid w:val="00D1384F"/>
    <w:rsid w:val="00D13DC9"/>
    <w:rsid w:val="00D15E94"/>
    <w:rsid w:val="00D15F59"/>
    <w:rsid w:val="00D1606C"/>
    <w:rsid w:val="00D20EA8"/>
    <w:rsid w:val="00D211AA"/>
    <w:rsid w:val="00D23845"/>
    <w:rsid w:val="00D253D7"/>
    <w:rsid w:val="00D256C2"/>
    <w:rsid w:val="00D25CA3"/>
    <w:rsid w:val="00D30207"/>
    <w:rsid w:val="00D30EB4"/>
    <w:rsid w:val="00D3236B"/>
    <w:rsid w:val="00D3517D"/>
    <w:rsid w:val="00D37C21"/>
    <w:rsid w:val="00D37D50"/>
    <w:rsid w:val="00D412E6"/>
    <w:rsid w:val="00D430F1"/>
    <w:rsid w:val="00D43A33"/>
    <w:rsid w:val="00D47BBA"/>
    <w:rsid w:val="00D53092"/>
    <w:rsid w:val="00D53680"/>
    <w:rsid w:val="00D53A3C"/>
    <w:rsid w:val="00D556BD"/>
    <w:rsid w:val="00D566D6"/>
    <w:rsid w:val="00D579C5"/>
    <w:rsid w:val="00D611F2"/>
    <w:rsid w:val="00D6251A"/>
    <w:rsid w:val="00D64E3B"/>
    <w:rsid w:val="00D64FF6"/>
    <w:rsid w:val="00D70455"/>
    <w:rsid w:val="00D71636"/>
    <w:rsid w:val="00D717F9"/>
    <w:rsid w:val="00D73007"/>
    <w:rsid w:val="00D774DD"/>
    <w:rsid w:val="00D807A0"/>
    <w:rsid w:val="00D84C03"/>
    <w:rsid w:val="00D861A1"/>
    <w:rsid w:val="00D86545"/>
    <w:rsid w:val="00D865F3"/>
    <w:rsid w:val="00D86E43"/>
    <w:rsid w:val="00D8729A"/>
    <w:rsid w:val="00D91062"/>
    <w:rsid w:val="00D95686"/>
    <w:rsid w:val="00D97184"/>
    <w:rsid w:val="00DA0A45"/>
    <w:rsid w:val="00DA657B"/>
    <w:rsid w:val="00DB087A"/>
    <w:rsid w:val="00DB1AA1"/>
    <w:rsid w:val="00DB1DD0"/>
    <w:rsid w:val="00DB6C70"/>
    <w:rsid w:val="00DC02E6"/>
    <w:rsid w:val="00DC2189"/>
    <w:rsid w:val="00DC287F"/>
    <w:rsid w:val="00DC2A34"/>
    <w:rsid w:val="00DC31AD"/>
    <w:rsid w:val="00DC385C"/>
    <w:rsid w:val="00DC6283"/>
    <w:rsid w:val="00DC656F"/>
    <w:rsid w:val="00DC7EA5"/>
    <w:rsid w:val="00DD0C63"/>
    <w:rsid w:val="00DD198D"/>
    <w:rsid w:val="00DD334F"/>
    <w:rsid w:val="00DD33AB"/>
    <w:rsid w:val="00DD3CED"/>
    <w:rsid w:val="00DD40C6"/>
    <w:rsid w:val="00DD41FA"/>
    <w:rsid w:val="00DD5A16"/>
    <w:rsid w:val="00DD5B3E"/>
    <w:rsid w:val="00DE1D61"/>
    <w:rsid w:val="00DE24A3"/>
    <w:rsid w:val="00DE314B"/>
    <w:rsid w:val="00DE3E92"/>
    <w:rsid w:val="00DE4038"/>
    <w:rsid w:val="00DE5ACE"/>
    <w:rsid w:val="00DE6A1C"/>
    <w:rsid w:val="00DE6C5E"/>
    <w:rsid w:val="00DE6D0C"/>
    <w:rsid w:val="00DF2BB9"/>
    <w:rsid w:val="00DF415A"/>
    <w:rsid w:val="00DF4394"/>
    <w:rsid w:val="00DF55E1"/>
    <w:rsid w:val="00DF563C"/>
    <w:rsid w:val="00DF73BD"/>
    <w:rsid w:val="00DF77E0"/>
    <w:rsid w:val="00E03F0F"/>
    <w:rsid w:val="00E04600"/>
    <w:rsid w:val="00E04F61"/>
    <w:rsid w:val="00E100EA"/>
    <w:rsid w:val="00E11877"/>
    <w:rsid w:val="00E11E61"/>
    <w:rsid w:val="00E13702"/>
    <w:rsid w:val="00E14D35"/>
    <w:rsid w:val="00E17580"/>
    <w:rsid w:val="00E208A3"/>
    <w:rsid w:val="00E220D4"/>
    <w:rsid w:val="00E22447"/>
    <w:rsid w:val="00E272C2"/>
    <w:rsid w:val="00E30701"/>
    <w:rsid w:val="00E32903"/>
    <w:rsid w:val="00E33727"/>
    <w:rsid w:val="00E34BB5"/>
    <w:rsid w:val="00E35018"/>
    <w:rsid w:val="00E36A9D"/>
    <w:rsid w:val="00E36CEF"/>
    <w:rsid w:val="00E44112"/>
    <w:rsid w:val="00E45A5A"/>
    <w:rsid w:val="00E45C84"/>
    <w:rsid w:val="00E461CE"/>
    <w:rsid w:val="00E46AA6"/>
    <w:rsid w:val="00E47BC7"/>
    <w:rsid w:val="00E51019"/>
    <w:rsid w:val="00E5109F"/>
    <w:rsid w:val="00E51CA1"/>
    <w:rsid w:val="00E54012"/>
    <w:rsid w:val="00E54C25"/>
    <w:rsid w:val="00E57BFF"/>
    <w:rsid w:val="00E62DB3"/>
    <w:rsid w:val="00E646DA"/>
    <w:rsid w:val="00E66566"/>
    <w:rsid w:val="00E70B51"/>
    <w:rsid w:val="00E72E01"/>
    <w:rsid w:val="00E75A78"/>
    <w:rsid w:val="00E7681E"/>
    <w:rsid w:val="00E7756C"/>
    <w:rsid w:val="00E81FEC"/>
    <w:rsid w:val="00E831E6"/>
    <w:rsid w:val="00E838C8"/>
    <w:rsid w:val="00E84B87"/>
    <w:rsid w:val="00E86A1A"/>
    <w:rsid w:val="00E86B27"/>
    <w:rsid w:val="00E87451"/>
    <w:rsid w:val="00E906DA"/>
    <w:rsid w:val="00E9236C"/>
    <w:rsid w:val="00E93C4A"/>
    <w:rsid w:val="00E95418"/>
    <w:rsid w:val="00E96E39"/>
    <w:rsid w:val="00EA2BC4"/>
    <w:rsid w:val="00EA2BF9"/>
    <w:rsid w:val="00EA4A14"/>
    <w:rsid w:val="00EA6691"/>
    <w:rsid w:val="00EA6EA5"/>
    <w:rsid w:val="00EB21CD"/>
    <w:rsid w:val="00EB2EC6"/>
    <w:rsid w:val="00EB33ED"/>
    <w:rsid w:val="00EB5422"/>
    <w:rsid w:val="00EB5C91"/>
    <w:rsid w:val="00EC0319"/>
    <w:rsid w:val="00EC04B2"/>
    <w:rsid w:val="00EC1D24"/>
    <w:rsid w:val="00EC3692"/>
    <w:rsid w:val="00ED0FE1"/>
    <w:rsid w:val="00ED1BBB"/>
    <w:rsid w:val="00ED358C"/>
    <w:rsid w:val="00ED3D4E"/>
    <w:rsid w:val="00ED4D1A"/>
    <w:rsid w:val="00ED5090"/>
    <w:rsid w:val="00ED6D23"/>
    <w:rsid w:val="00ED7FA5"/>
    <w:rsid w:val="00EE1894"/>
    <w:rsid w:val="00EE2FBE"/>
    <w:rsid w:val="00EE4D26"/>
    <w:rsid w:val="00EF0B4E"/>
    <w:rsid w:val="00EF13F8"/>
    <w:rsid w:val="00EF2636"/>
    <w:rsid w:val="00EF2FFA"/>
    <w:rsid w:val="00EF3A2E"/>
    <w:rsid w:val="00EF63C7"/>
    <w:rsid w:val="00EF6A4E"/>
    <w:rsid w:val="00EF70B5"/>
    <w:rsid w:val="00EF7342"/>
    <w:rsid w:val="00F0181E"/>
    <w:rsid w:val="00F04304"/>
    <w:rsid w:val="00F04C29"/>
    <w:rsid w:val="00F05A00"/>
    <w:rsid w:val="00F062EB"/>
    <w:rsid w:val="00F10285"/>
    <w:rsid w:val="00F10384"/>
    <w:rsid w:val="00F1406D"/>
    <w:rsid w:val="00F14B8E"/>
    <w:rsid w:val="00F16E50"/>
    <w:rsid w:val="00F234EE"/>
    <w:rsid w:val="00F23DF7"/>
    <w:rsid w:val="00F24A9B"/>
    <w:rsid w:val="00F25104"/>
    <w:rsid w:val="00F26954"/>
    <w:rsid w:val="00F27EE9"/>
    <w:rsid w:val="00F321D0"/>
    <w:rsid w:val="00F327B5"/>
    <w:rsid w:val="00F35420"/>
    <w:rsid w:val="00F40E5B"/>
    <w:rsid w:val="00F412B2"/>
    <w:rsid w:val="00F41D05"/>
    <w:rsid w:val="00F41F18"/>
    <w:rsid w:val="00F432B1"/>
    <w:rsid w:val="00F43642"/>
    <w:rsid w:val="00F4478F"/>
    <w:rsid w:val="00F45E42"/>
    <w:rsid w:val="00F4642E"/>
    <w:rsid w:val="00F47E29"/>
    <w:rsid w:val="00F5140D"/>
    <w:rsid w:val="00F547E2"/>
    <w:rsid w:val="00F56531"/>
    <w:rsid w:val="00F573EF"/>
    <w:rsid w:val="00F5759E"/>
    <w:rsid w:val="00F57A2A"/>
    <w:rsid w:val="00F621A3"/>
    <w:rsid w:val="00F6252D"/>
    <w:rsid w:val="00F62EAF"/>
    <w:rsid w:val="00F646C1"/>
    <w:rsid w:val="00F6584A"/>
    <w:rsid w:val="00F67CFD"/>
    <w:rsid w:val="00F70A23"/>
    <w:rsid w:val="00F715B9"/>
    <w:rsid w:val="00F7178E"/>
    <w:rsid w:val="00F72302"/>
    <w:rsid w:val="00F7462B"/>
    <w:rsid w:val="00F75A6F"/>
    <w:rsid w:val="00F7615A"/>
    <w:rsid w:val="00F77640"/>
    <w:rsid w:val="00F8288B"/>
    <w:rsid w:val="00F82B5B"/>
    <w:rsid w:val="00F9640E"/>
    <w:rsid w:val="00F964DE"/>
    <w:rsid w:val="00F96967"/>
    <w:rsid w:val="00FA003D"/>
    <w:rsid w:val="00FA13B2"/>
    <w:rsid w:val="00FA3051"/>
    <w:rsid w:val="00FA4012"/>
    <w:rsid w:val="00FA4423"/>
    <w:rsid w:val="00FA4747"/>
    <w:rsid w:val="00FA62ED"/>
    <w:rsid w:val="00FA64D3"/>
    <w:rsid w:val="00FA757C"/>
    <w:rsid w:val="00FB0937"/>
    <w:rsid w:val="00FB3BAA"/>
    <w:rsid w:val="00FB4109"/>
    <w:rsid w:val="00FB54CB"/>
    <w:rsid w:val="00FC0BFD"/>
    <w:rsid w:val="00FC0EC9"/>
    <w:rsid w:val="00FC1BEF"/>
    <w:rsid w:val="00FC4C44"/>
    <w:rsid w:val="00FC4D85"/>
    <w:rsid w:val="00FC58A2"/>
    <w:rsid w:val="00FC6599"/>
    <w:rsid w:val="00FC7C48"/>
    <w:rsid w:val="00FD1A53"/>
    <w:rsid w:val="00FD1A61"/>
    <w:rsid w:val="00FD1AB4"/>
    <w:rsid w:val="00FD3DDC"/>
    <w:rsid w:val="00FD68EE"/>
    <w:rsid w:val="00FD7520"/>
    <w:rsid w:val="00FD7B30"/>
    <w:rsid w:val="00FE1B7B"/>
    <w:rsid w:val="00FE1EA6"/>
    <w:rsid w:val="00FE43C3"/>
    <w:rsid w:val="00FF0110"/>
    <w:rsid w:val="00FF0D20"/>
    <w:rsid w:val="00FF1879"/>
    <w:rsid w:val="00FF2A02"/>
    <w:rsid w:val="00FF2ACF"/>
    <w:rsid w:val="00FF3622"/>
    <w:rsid w:val="00FF4D89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F54C54"/>
  <w15:chartTrackingRefBased/>
  <w15:docId w15:val="{FEAC53E7-5EF1-4071-BCAD-8C97401B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79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2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2B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39"/>
    <w:rsid w:val="00502B4D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502B4D"/>
    <w:pPr>
      <w:spacing w:after="0"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502B4D"/>
    <w:rPr>
      <w:sz w:val="20"/>
      <w:szCs w:val="20"/>
    </w:rPr>
  </w:style>
  <w:style w:type="paragraph" w:styleId="a6">
    <w:name w:val="List Paragraph"/>
    <w:basedOn w:val="a"/>
    <w:uiPriority w:val="34"/>
    <w:qFormat/>
    <w:rsid w:val="00502B4D"/>
    <w:pPr>
      <w:spacing w:line="256" w:lineRule="auto"/>
      <w:ind w:left="720"/>
      <w:contextualSpacing/>
    </w:pPr>
    <w:rPr>
      <w:rFonts w:eastAsiaTheme="minorHAnsi" w:cstheme="minorBidi"/>
      <w:lang w:eastAsia="en-US"/>
    </w:rPr>
  </w:style>
  <w:style w:type="character" w:styleId="a7">
    <w:name w:val="footnote reference"/>
    <w:basedOn w:val="a0"/>
    <w:uiPriority w:val="99"/>
    <w:semiHidden/>
    <w:unhideWhenUsed/>
    <w:rsid w:val="00502B4D"/>
    <w:rPr>
      <w:vertAlign w:val="superscript"/>
    </w:rPr>
  </w:style>
  <w:style w:type="paragraph" w:styleId="a8">
    <w:name w:val="Revision"/>
    <w:hidden/>
    <w:uiPriority w:val="99"/>
    <w:semiHidden/>
    <w:rsid w:val="00C77C0E"/>
    <w:pPr>
      <w:spacing w:after="0" w:line="240" w:lineRule="auto"/>
    </w:pPr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52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5234D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C56F6E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56F6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C56F6E"/>
    <w:rPr>
      <w:rFonts w:eastAsiaTheme="minorEastAsia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6F6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6F6E"/>
    <w:rPr>
      <w:rFonts w:eastAsiaTheme="minorEastAsia" w:cs="Times New Roman"/>
      <w:b/>
      <w:bCs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FF5B8B"/>
    <w:rPr>
      <w:color w:val="0563C1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9F0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F0793"/>
    <w:rPr>
      <w:rFonts w:eastAsiaTheme="minorEastAsia" w:cs="Times New Roman"/>
      <w:lang w:eastAsia="ru-RU"/>
    </w:rPr>
  </w:style>
  <w:style w:type="paragraph" w:styleId="af3">
    <w:name w:val="footer"/>
    <w:basedOn w:val="a"/>
    <w:link w:val="af4"/>
    <w:uiPriority w:val="99"/>
    <w:unhideWhenUsed/>
    <w:rsid w:val="009F0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F0793"/>
    <w:rPr>
      <w:rFonts w:eastAsiaTheme="minorEastAsia" w:cs="Times New Roman"/>
      <w:lang w:eastAsia="ru-RU"/>
    </w:rPr>
  </w:style>
  <w:style w:type="table" w:customStyle="1" w:styleId="1">
    <w:name w:val="Сетка таблицы1"/>
    <w:basedOn w:val="a1"/>
    <w:next w:val="a3"/>
    <w:uiPriority w:val="39"/>
    <w:rsid w:val="00E83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D1112"/>
    <w:pPr>
      <w:suppressAutoHyphens/>
      <w:autoSpaceDN w:val="0"/>
      <w:spacing w:after="0" w:line="240" w:lineRule="auto"/>
      <w:textAlignment w:val="baseline"/>
    </w:pPr>
    <w:rPr>
      <w:rFonts w:ascii="Times NR Cyr MT" w:eastAsia="Times New Roman" w:hAnsi="Times NR Cyr MT" w:cs="Times New Roman"/>
      <w:kern w:val="3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766E5D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66E5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5">
    <w:name w:val="No Spacing"/>
    <w:uiPriority w:val="1"/>
    <w:qFormat/>
    <w:rsid w:val="00ED6D23"/>
    <w:pPr>
      <w:spacing w:after="0" w:line="240" w:lineRule="auto"/>
    </w:pPr>
  </w:style>
  <w:style w:type="table" w:customStyle="1" w:styleId="TableGrid0">
    <w:name w:val="Table Grid_0"/>
    <w:basedOn w:val="a1"/>
    <w:uiPriority w:val="39"/>
    <w:rsid w:val="00850DE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semiHidden/>
    <w:unhideWhenUsed/>
    <w:rsid w:val="00C16A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9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nfo@vsk.ru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vsk.ru/o-kompanii/dlya-kliyentov?t=pravila_i_tarifi_strahovaniya&amp;case=pravila" TargetMode="External"/><Relationship Id="rId10" Type="http://schemas.openxmlformats.org/officeDocument/2006/relationships/header" Target="header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inombudsman.ru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07F07-1106-4311-BDB5-7B03AD245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2782</Words>
  <Characters>15859</Characters>
  <Application>Microsoft Office Word</Application>
  <DocSecurity>4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 Евгений Михайлович</dc:creator>
  <cp:lastModifiedBy>Борисова Виктория Геннадьевна</cp:lastModifiedBy>
  <cp:revision>2</cp:revision>
  <cp:lastPrinted>2022-05-25T14:31:00Z</cp:lastPrinted>
  <dcterms:created xsi:type="dcterms:W3CDTF">2025-06-27T06:23:00Z</dcterms:created>
  <dcterms:modified xsi:type="dcterms:W3CDTF">2025-06-27T06:23:00Z</dcterms:modified>
</cp:coreProperties>
</file>